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047d1353b4542" w:history="1">
              <w:r>
                <w:rPr>
                  <w:rStyle w:val="Hyperlink"/>
                </w:rPr>
                <w:t>出口退税四度调整——解困、升级？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047d1353b4542" w:history="1">
              <w:r>
                <w:rPr>
                  <w:rStyle w:val="Hyperlink"/>
                </w:rPr>
                <w:t>出口退税四度调整——解困、升级？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047d1353b4542" w:history="1">
                <w:r>
                  <w:rPr>
                    <w:rStyle w:val="Hyperlink"/>
                  </w:rPr>
                  <w:t>https://www.20087.com/2009-02/R_chukoutuishuisidudiaozhengjiekunshenBaoGao.html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是经济形势多变的一年，随着美国次贷危机的爆发，全球经济逐步放缓，并蔓延到国内。下半年来，我国经济逐步下滑，月度出口增速首次出现负增长。面对经济的日益下滑，出口的逐步放缓，出口企业经营压力的不断加大，2008年下半年来，我国四次调整了出口退税，涉及的范围包括了调高抗艾滋病药物、航空惯性导航仪等技术含量和附加值高的产品，同时也包括了调高纺织服装、钢材、化工等劳动密集型、同时也是高耗能、高污染行业的出口退税。这似乎与我国一贯的产业结构调整背道而驰，而且又是这么频繁。</w:t>
      </w:r>
      <w:r>
        <w:rPr>
          <w:rFonts w:hint="eastAsia"/>
        </w:rPr>
        <w:br/>
      </w:r>
      <w:r>
        <w:rPr>
          <w:rFonts w:hint="eastAsia"/>
        </w:rPr>
        <w:t>　　本期报告将从四次出口退税调整的内容、背景、原因以及调整出口退税作用等方面来对2008年的出口退税政策做出解释。</w:t>
      </w:r>
      <w:r>
        <w:rPr>
          <w:rFonts w:hint="eastAsia"/>
        </w:rPr>
        <w:br/>
      </w:r>
      <w:r>
        <w:rPr>
          <w:rFonts w:hint="eastAsia"/>
        </w:rPr>
        <w:t>　　第一部分 2008年我国四次出口退税调整情况</w:t>
      </w:r>
      <w:r>
        <w:rPr>
          <w:rFonts w:hint="eastAsia"/>
        </w:rPr>
        <w:br/>
      </w:r>
      <w:r>
        <w:rPr>
          <w:rFonts w:hint="eastAsia"/>
        </w:rPr>
        <w:t>　　一、2008年8月1日第一次</w:t>
      </w:r>
      <w:r>
        <w:rPr>
          <w:rFonts w:hint="eastAsia"/>
        </w:rPr>
        <w:br/>
      </w:r>
      <w:r>
        <w:rPr>
          <w:rFonts w:hint="eastAsia"/>
        </w:rPr>
        <w:t>　　二、2008年11月1日第二次</w:t>
      </w:r>
      <w:r>
        <w:rPr>
          <w:rFonts w:hint="eastAsia"/>
        </w:rPr>
        <w:br/>
      </w:r>
      <w:r>
        <w:rPr>
          <w:rFonts w:hint="eastAsia"/>
        </w:rPr>
        <w:t>　　三、2008年12月1日第三次</w:t>
      </w:r>
      <w:r>
        <w:rPr>
          <w:rFonts w:hint="eastAsia"/>
        </w:rPr>
        <w:br/>
      </w:r>
      <w:r>
        <w:rPr>
          <w:rFonts w:hint="eastAsia"/>
        </w:rPr>
        <w:t>　　四、2009年1月1日第四次</w:t>
      </w:r>
      <w:r>
        <w:rPr>
          <w:rFonts w:hint="eastAsia"/>
        </w:rPr>
        <w:br/>
      </w:r>
      <w:r>
        <w:rPr>
          <w:rFonts w:hint="eastAsia"/>
        </w:rPr>
        <w:t>　　第二部分 2008年我国出口退税四度调整的背后</w:t>
      </w:r>
      <w:r>
        <w:rPr>
          <w:rFonts w:hint="eastAsia"/>
        </w:rPr>
        <w:br/>
      </w:r>
      <w:r>
        <w:rPr>
          <w:rFonts w:hint="eastAsia"/>
        </w:rPr>
        <w:t>　　一、出口是我国经济增长的重要动力之一</w:t>
      </w:r>
      <w:r>
        <w:rPr>
          <w:rFonts w:hint="eastAsia"/>
        </w:rPr>
        <w:br/>
      </w:r>
      <w:r>
        <w:rPr>
          <w:rFonts w:hint="eastAsia"/>
        </w:rPr>
        <w:t>　　二、中国出口遭遇外部需求迅速萎靡</w:t>
      </w:r>
      <w:r>
        <w:rPr>
          <w:rFonts w:hint="eastAsia"/>
        </w:rPr>
        <w:br/>
      </w:r>
      <w:r>
        <w:rPr>
          <w:rFonts w:hint="eastAsia"/>
        </w:rPr>
        <w:t>　　（一）出口增速大幅下降</w:t>
      </w:r>
      <w:r>
        <w:rPr>
          <w:rFonts w:hint="eastAsia"/>
        </w:rPr>
        <w:br/>
      </w:r>
      <w:r>
        <w:rPr>
          <w:rFonts w:hint="eastAsia"/>
        </w:rPr>
        <w:t>　　（二）广交会成交额首次下降</w:t>
      </w:r>
      <w:r>
        <w:rPr>
          <w:rFonts w:hint="eastAsia"/>
        </w:rPr>
        <w:br/>
      </w:r>
      <w:r>
        <w:rPr>
          <w:rFonts w:hint="eastAsia"/>
        </w:rPr>
        <w:t>　　三、企业需求不振、产能过剩</w:t>
      </w:r>
      <w:r>
        <w:rPr>
          <w:rFonts w:hint="eastAsia"/>
        </w:rPr>
        <w:br/>
      </w:r>
      <w:r>
        <w:rPr>
          <w:rFonts w:hint="eastAsia"/>
        </w:rPr>
        <w:t>　　四、失业人数增加</w:t>
      </w:r>
      <w:r>
        <w:rPr>
          <w:rFonts w:hint="eastAsia"/>
        </w:rPr>
        <w:br/>
      </w:r>
      <w:r>
        <w:rPr>
          <w:rFonts w:hint="eastAsia"/>
        </w:rPr>
        <w:t>　　第三部分 2008年我国出口退税四度调整作用分析</w:t>
      </w:r>
      <w:r>
        <w:rPr>
          <w:rFonts w:hint="eastAsia"/>
        </w:rPr>
        <w:br/>
      </w:r>
      <w:r>
        <w:rPr>
          <w:rFonts w:hint="eastAsia"/>
        </w:rPr>
        <w:t>　　一、保增长</w:t>
      </w:r>
      <w:r>
        <w:rPr>
          <w:rFonts w:hint="eastAsia"/>
        </w:rPr>
        <w:br/>
      </w:r>
      <w:r>
        <w:rPr>
          <w:rFonts w:hint="eastAsia"/>
        </w:rPr>
        <w:t>　　二、减轻企业负担</w:t>
      </w:r>
      <w:r>
        <w:rPr>
          <w:rFonts w:hint="eastAsia"/>
        </w:rPr>
        <w:br/>
      </w:r>
      <w:r>
        <w:rPr>
          <w:rFonts w:hint="eastAsia"/>
        </w:rPr>
        <w:t>　　三、产业结构调整和升级</w:t>
      </w:r>
      <w:r>
        <w:rPr>
          <w:rFonts w:hint="eastAsia"/>
        </w:rPr>
        <w:br/>
      </w:r>
      <w:r>
        <w:rPr>
          <w:rFonts w:hint="eastAsia"/>
        </w:rPr>
        <w:t>　　（一）经济增长方式转型</w:t>
      </w:r>
      <w:r>
        <w:rPr>
          <w:rFonts w:hint="eastAsia"/>
        </w:rPr>
        <w:br/>
      </w:r>
      <w:r>
        <w:rPr>
          <w:rFonts w:hint="eastAsia"/>
        </w:rPr>
        <w:t>　　（二）产业结构转型</w:t>
      </w:r>
      <w:r>
        <w:rPr>
          <w:rFonts w:hint="eastAsia"/>
        </w:rPr>
        <w:br/>
      </w:r>
      <w:r>
        <w:rPr>
          <w:rFonts w:hint="eastAsia"/>
        </w:rPr>
        <w:t>　　（三）外贸企业产业升级</w:t>
      </w:r>
      <w:r>
        <w:rPr>
          <w:rFonts w:hint="eastAsia"/>
        </w:rPr>
        <w:br/>
      </w:r>
      <w:r>
        <w:rPr>
          <w:rFonts w:hint="eastAsia"/>
        </w:rPr>
        <w:t>　　四、结论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1：中国近年贸易依存度趋势</w:t>
      </w:r>
      <w:r>
        <w:rPr>
          <w:rFonts w:hint="eastAsia"/>
        </w:rPr>
        <w:br/>
      </w:r>
      <w:r>
        <w:rPr>
          <w:rFonts w:hint="eastAsia"/>
        </w:rPr>
        <w:t>　　图表 2：2008年我国进出口增速放缓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047d1353b4542" w:history="1">
        <w:r>
          <w:rPr>
            <w:rStyle w:val="Hyperlink"/>
          </w:rPr>
          <w:t>出口退税四度调整——解困、升级？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047d1353b4542" w:history="1">
        <w:r>
          <w:rPr>
            <w:rStyle w:val="Hyperlink"/>
          </w:rPr>
          <w:t>https://www.20087.com/2009-02/R_chukoutuishuisidudiaozhengjiekunshenBaoGao.html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fb6cc83e846d9" w:history="1">
      <w:r>
        <w:rPr>
          <w:rStyle w:val="Hyperlink"/>
        </w:rPr>
        <w:t>出口退税四度调整——解困、升级？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chukoutuishuisidudiaozhengjiekunshenBaoGao.html" TargetMode="External" Id="R913047d1353b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chukoutuishuisidudiaozhengjiekunshenBaoGao.html" TargetMode="External" Id="Radbfb6cc83e8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2009-02-06T05:39:00Z</dcterms:created>
  <dcterms:modified xsi:type="dcterms:W3CDTF">2009-02-06T06:39:00Z</dcterms:modified>
  <dc:subject>出口退税四度调整——解困、升级？</dc:subject>
  <dc:title>出口退税四度调整——解困、升级？</dc:title>
  <cp:keywords>出口退税四度调整——解困、升级？</cp:keywords>
  <dc:description>出口退税四度调整——解困、升级？</dc:description>
</cp:coreProperties>
</file>