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d1809d00b4cfd" w:history="1">
              <w:r>
                <w:rPr>
                  <w:rStyle w:val="Hyperlink"/>
                </w:rPr>
                <w:t>城市婴幼儿商业保险（2008）市场调查报告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d1809d00b4cfd" w:history="1">
              <w:r>
                <w:rPr>
                  <w:rStyle w:val="Hyperlink"/>
                </w:rPr>
                <w:t>城市婴幼儿商业保险（2008）市场调查报告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d1809d00b4cfd" w:history="1">
                <w:r>
                  <w:rPr>
                    <w:rStyle w:val="Hyperlink"/>
                  </w:rPr>
                  <w:t>https://www.20087.com/2009-02/R_chengshiyingyouershangyebaoxian2008sBaoGao.html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商业保险是在整个金融业发展最快的一个领域，保险对儿童市场的渗透也领先于其他金融市场。近几年，保险公司针对婴幼儿的保险营销和销售力度在整个保险业务中也是力度最大的一个领域。</w:t>
      </w:r>
      <w:r>
        <w:rPr>
          <w:rFonts w:hint="eastAsia"/>
        </w:rPr>
        <w:br/>
      </w:r>
      <w:r>
        <w:rPr>
          <w:rFonts w:hint="eastAsia"/>
        </w:rPr>
        <w:t>　　《城市儿童商业保险（2008）市场调查报告》是2008年度儿童生活形态与消费状况系列调查的研究成果。研究对象是0-6岁儿童，受访者为孩子父母。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商业保险需求特征的研究，还涉及儿童生活形态研究、行业发展总体状况等内容。对儿童商业保险行业的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儿童商业保险市场总体状况</w:t>
      </w:r>
      <w:r>
        <w:rPr>
          <w:rFonts w:hint="eastAsia"/>
        </w:rPr>
        <w:br/>
      </w:r>
      <w:r>
        <w:rPr>
          <w:rFonts w:hint="eastAsia"/>
        </w:rPr>
        <w:t>　　一 儿童商业保险市场发展状况</w:t>
      </w:r>
      <w:r>
        <w:rPr>
          <w:rFonts w:hint="eastAsia"/>
        </w:rPr>
        <w:br/>
      </w:r>
      <w:r>
        <w:rPr>
          <w:rFonts w:hint="eastAsia"/>
        </w:rPr>
        <w:t>　　二 儿童商业保险市场发展特点</w:t>
      </w:r>
      <w:r>
        <w:rPr>
          <w:rFonts w:hint="eastAsia"/>
        </w:rPr>
        <w:br/>
      </w:r>
      <w:r>
        <w:rPr>
          <w:rFonts w:hint="eastAsia"/>
        </w:rPr>
        <w:t>　　三 儿童商业保险市场竞争热点与发展趋势</w:t>
      </w:r>
      <w:r>
        <w:rPr>
          <w:rFonts w:hint="eastAsia"/>
        </w:rPr>
        <w:br/>
      </w:r>
      <w:r>
        <w:rPr>
          <w:rFonts w:hint="eastAsia"/>
        </w:rPr>
        <w:t>　　第三章 商业保险市场目标群体与儿童</w:t>
      </w:r>
      <w:r>
        <w:rPr>
          <w:rFonts w:hint="eastAsia"/>
        </w:rPr>
        <w:br/>
      </w:r>
      <w:r>
        <w:rPr>
          <w:rFonts w:hint="eastAsia"/>
        </w:rPr>
        <w:t>　　一 商业保险市场目标群体分析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婴幼儿商业保险需求总体分析</w:t>
      </w:r>
      <w:r>
        <w:rPr>
          <w:rFonts w:hint="eastAsia"/>
        </w:rPr>
        <w:br/>
      </w:r>
      <w:r>
        <w:rPr>
          <w:rFonts w:hint="eastAsia"/>
        </w:rPr>
        <w:t>　　一 婴幼儿购买商业保险比例</w:t>
      </w:r>
      <w:r>
        <w:rPr>
          <w:rFonts w:hint="eastAsia"/>
        </w:rPr>
        <w:br/>
      </w:r>
      <w:r>
        <w:rPr>
          <w:rFonts w:hint="eastAsia"/>
        </w:rPr>
        <w:t>　　二 婴幼儿商业保险需求类型</w:t>
      </w:r>
      <w:r>
        <w:rPr>
          <w:rFonts w:hint="eastAsia"/>
        </w:rPr>
        <w:br/>
      </w:r>
      <w:r>
        <w:rPr>
          <w:rFonts w:hint="eastAsia"/>
        </w:rPr>
        <w:t>　　第五章 婴幼儿商业保险需求群体差异分析</w:t>
      </w:r>
      <w:r>
        <w:rPr>
          <w:rFonts w:hint="eastAsia"/>
        </w:rPr>
        <w:br/>
      </w:r>
      <w:r>
        <w:rPr>
          <w:rFonts w:hint="eastAsia"/>
        </w:rPr>
        <w:t>　　一 婴幼儿商业保险需求性别差异分析</w:t>
      </w:r>
      <w:r>
        <w:rPr>
          <w:rFonts w:hint="eastAsia"/>
        </w:rPr>
        <w:br/>
      </w:r>
      <w:r>
        <w:rPr>
          <w:rFonts w:hint="eastAsia"/>
        </w:rPr>
        <w:t>　　二 婴幼儿商业保险需求年龄差异分析</w:t>
      </w:r>
      <w:r>
        <w:rPr>
          <w:rFonts w:hint="eastAsia"/>
        </w:rPr>
        <w:br/>
      </w:r>
      <w:r>
        <w:rPr>
          <w:rFonts w:hint="eastAsia"/>
        </w:rPr>
        <w:t>　　三 婴幼儿商业保险需求家庭背景差异分析</w:t>
      </w:r>
      <w:r>
        <w:rPr>
          <w:rFonts w:hint="eastAsia"/>
        </w:rPr>
        <w:br/>
      </w:r>
      <w:r>
        <w:rPr>
          <w:rFonts w:hint="eastAsia"/>
        </w:rPr>
        <w:t>　　第六章 婴幼儿商业保险需求城市差异分析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d1809d00b4cfd" w:history="1">
        <w:r>
          <w:rPr>
            <w:rStyle w:val="Hyperlink"/>
          </w:rPr>
          <w:t>城市婴幼儿商业保险（2008）市场调查报告</w:t>
        </w:r>
      </w:hyperlink>
      <w:r>
        <w:rPr>
          <w:color w:val="C00000"/>
        </w:rPr>
        <w:t>》，报告编号：</w:t>
      </w:r>
      <w:r>
        <w:rPr>
          <w:rFonts w:hint="eastAsia"/>
          <w:color w:val="C00000"/>
        </w:rPr>
        <w:t>02A0026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d1809d00b4cfd" w:history="1">
        <w:r>
          <w:rPr>
            <w:rStyle w:val="Hyperlink"/>
          </w:rPr>
          <w:t>https://www.20087.com/2009-02/R_chengshiyingyouershangyebaoxian2008sBaoGao.html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78ab621a64651" w:history="1">
      <w:r>
        <w:rPr>
          <w:rStyle w:val="Hyperlink"/>
        </w:rPr>
        <w:t>城市婴幼儿商业保险（2008）市场调查报告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yingyouershangyebaoxian2008sBaoGao.html" TargetMode="External" Id="R647d1809d00b4cfd" /></Relationships>
</file>

<file path=word/_rels/header2.xml.rels>&#65279;<?xml version="1.0" encoding="utf-8"?><Relationships xmlns="http://schemas.openxmlformats.org/package/2006/relationships"><Relationship Type="http://schemas.openxmlformats.org/officeDocument/2006/relationships/hyperlink" Target="https://www.20087.com/2009-02/R_chengshiyingyouershangyebaoxian2008sBaoGao.html" TargetMode="External" Id="R36a78ab621a6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2009-02-19T05:38:00Z</dcterms:created>
  <dcterms:modified xsi:type="dcterms:W3CDTF">2009-02-19T06:38:00Z</dcterms:modified>
  <dc:subject>城市婴幼儿商业保险（2008）市场调查报告</dc:subject>
  <dc:title>城市婴幼儿商业保险（2008）市场调查报告</dc:title>
  <cp:keywords>城市婴幼儿商业保险（2008）市场调查报告</cp:keywords>
  <dc:description>城市婴幼儿商业保险（2008）市场调查报告</dc:description>
</cp:coreProperties>
</file>