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3c56c7221944cf" w:history="1">
              <w:r>
                <w:rPr>
                  <w:rStyle w:val="Hyperlink"/>
                </w:rPr>
                <w:t>中国移动全业务竞争策略研究报告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3c56c7221944cf" w:history="1">
              <w:r>
                <w:rPr>
                  <w:rStyle w:val="Hyperlink"/>
                </w:rPr>
                <w:t>中国移动全业务竞争策略研究报告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电子版：20000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电子版：18000 元　　纸介＋电子版：18300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c3c56c7221944cf" w:history="1">
                <w:r>
                  <w:rPr>
                    <w:rStyle w:val="Hyperlink"/>
                  </w:rPr>
                  <w:t>https://www.20087.com/2009-03/R_zhongguoyidongquanyewujingzhengcelueBaoGao.html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c3c56c7221944cf" w:history="1">
        <w:r>
          <w:rPr>
            <w:rStyle w:val="Hyperlink"/>
          </w:rPr>
          <w:t>中国移动全业务竞争策略研究报告</w:t>
        </w:r>
      </w:hyperlink>
      <w:r>
        <w:rPr>
          <w:rFonts w:hint="eastAsia"/>
        </w:rPr>
        <w:t>》第一章 详细介绍了全业务下的客户、竞争与发展；</w:t>
      </w:r>
      <w:r>
        <w:rPr>
          <w:rFonts w:hint="eastAsia"/>
        </w:rPr>
        <w:br/>
      </w:r>
      <w:r>
        <w:rPr>
          <w:rFonts w:hint="eastAsia"/>
        </w:rPr>
        <w:t>　　第二章 介绍了全业务下中国移动的生态环境变化，从客户需求、产业趋势、竞争格局等方面分析了面对的机遇和挑战；</w:t>
      </w:r>
      <w:r>
        <w:rPr>
          <w:rFonts w:hint="eastAsia"/>
        </w:rPr>
        <w:br/>
      </w:r>
      <w:r>
        <w:rPr>
          <w:rFonts w:hint="eastAsia"/>
        </w:rPr>
        <w:t>　　第三章 介绍了全业务下中国移动三种模式的转变，在全业务竞争下，中国移动原有收入来源将受到冲击，需要转向移动信息服务，获得新的增长点；需要调整企业的运营模式，从组织、人才、文化等多方面打造新的核心竞争能力；同时，需要通过多种合作方式对价值链的上下游渗透，强化对价值链的凝聚力，提升整个价值链中的控制能力，获得新的收入增长；</w:t>
      </w:r>
      <w:r>
        <w:rPr>
          <w:rFonts w:hint="eastAsia"/>
        </w:rPr>
        <w:br/>
      </w:r>
      <w:r>
        <w:rPr>
          <w:rFonts w:hint="eastAsia"/>
        </w:rPr>
        <w:t>　　第四章 介绍了全业务下中国移动需要控制的三种关系，从控制上游信息内容、控制中间发布通道和控制终端客户关系三方面进行了论述；</w:t>
      </w:r>
      <w:r>
        <w:rPr>
          <w:rFonts w:hint="eastAsia"/>
        </w:rPr>
        <w:br/>
      </w:r>
      <w:r>
        <w:rPr>
          <w:rFonts w:hint="eastAsia"/>
        </w:rPr>
        <w:t>　　第五章 提出了全业务下中国移动近期发展策略建议，提出了2009~2010两年将是竞争领域的相互渗透期，互相进入对方优势和具备潜力的领域；2011～2012两年将是竞争优势的确立期，市场和业务发展达到相对均衡，基本的竞争格局形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3c56c7221944cf" w:history="1">
        <w:r>
          <w:rPr>
            <w:rStyle w:val="Hyperlink"/>
          </w:rPr>
          <w:t>中国移动全业务竞争策略研究报告</w:t>
        </w:r>
      </w:hyperlink>
      <w:r>
        <w:rPr>
          <w:rFonts w:hint="eastAsia"/>
        </w:rPr>
        <w:t>》对正在转型发展、面临全业务竞争的中国电信运营商来说是一本不可多得的报告，有非常强的借鉴意义。</w:t>
      </w:r>
      <w:r>
        <w:rPr>
          <w:rFonts w:hint="eastAsia"/>
        </w:rPr>
        <w:br/>
      </w:r>
      <w:r>
        <w:rPr>
          <w:rFonts w:hint="eastAsia"/>
        </w:rPr>
        <w:t>　　注：本报告格式是PPT格式，报告共50页。</w:t>
      </w:r>
      <w:r>
        <w:rPr>
          <w:rFonts w:hint="eastAsia"/>
        </w:rPr>
        <w:br/>
      </w:r>
      <w:r>
        <w:rPr>
          <w:rFonts w:hint="eastAsia"/>
        </w:rPr>
        <w:t>　　第一章 全业务下客户、竞争与发展；</w:t>
      </w:r>
      <w:r>
        <w:rPr>
          <w:rFonts w:hint="eastAsia"/>
        </w:rPr>
        <w:br/>
      </w:r>
      <w:r>
        <w:rPr>
          <w:rFonts w:hint="eastAsia"/>
        </w:rPr>
        <w:t>　　第二章 全业务下中国移动的生态环境变化；</w:t>
      </w:r>
      <w:r>
        <w:rPr>
          <w:rFonts w:hint="eastAsia"/>
        </w:rPr>
        <w:br/>
      </w:r>
      <w:r>
        <w:rPr>
          <w:rFonts w:hint="eastAsia"/>
        </w:rPr>
        <w:t>　　第三章 全业务下中国移动三种模式的转变；</w:t>
      </w:r>
      <w:r>
        <w:rPr>
          <w:rFonts w:hint="eastAsia"/>
        </w:rPr>
        <w:br/>
      </w:r>
      <w:r>
        <w:rPr>
          <w:rFonts w:hint="eastAsia"/>
        </w:rPr>
        <w:t>　　第四章 全业务下中国移动需要控制的三种关系；</w:t>
      </w:r>
      <w:r>
        <w:rPr>
          <w:rFonts w:hint="eastAsia"/>
        </w:rPr>
        <w:br/>
      </w:r>
      <w:r>
        <w:rPr>
          <w:rFonts w:hint="eastAsia"/>
        </w:rPr>
        <w:t>　　第五章 (中智林)全业务下中国移动近期发展策略建议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3c56c7221944cf" w:history="1">
        <w:r>
          <w:rPr>
            <w:rStyle w:val="Hyperlink"/>
          </w:rPr>
          <w:t>中国移动全业务竞争策略研究报告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c3c56c7221944cf" w:history="1">
        <w:r>
          <w:rPr>
            <w:rStyle w:val="Hyperlink"/>
          </w:rPr>
          <w:t>https://www.20087.com/2009-03/R_zhongguoyidongquanyewujingzhengcelueBaoGao.html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3e331035f946a5" w:history="1">
      <w:r>
        <w:rPr>
          <w:rStyle w:val="Hyperlink"/>
        </w:rPr>
        <w:t>中国移动全业务竞争策略研究报告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zhongguoyidongquanyewujingzhengcelueBaoGao.html" TargetMode="External" Id="Rbc3c56c7221944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zhongguoyidongquanyewujingzhengcelueBaoGao.html" TargetMode="External" Id="Reb3e331035f946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2009-03-03T01:46:00Z</dcterms:created>
  <dcterms:modified xsi:type="dcterms:W3CDTF">2009-03-03T02:46:00Z</dcterms:modified>
  <dc:subject>中国移动全业务竞争策略研究报告</dc:subject>
  <dc:title>中国移动全业务竞争策略研究报告</dc:title>
  <cp:keywords>中国移动全业务竞争策略研究报告</cp:keywords>
  <dc:description>中国移动全业务竞争策略研究报告</dc:description>
</cp:coreProperties>
</file>