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667ff519144fe" w:history="1">
              <w:r>
                <w:rPr>
                  <w:rStyle w:val="Hyperlink"/>
                </w:rPr>
                <w:t>2008-2009年中国微波炉市场研究年度报告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667ff519144fe" w:history="1">
              <w:r>
                <w:rPr>
                  <w:rStyle w:val="Hyperlink"/>
                </w:rPr>
                <w:t>2008-2009年中国微波炉市场研究年度报告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667ff519144fe" w:history="1">
                <w:r>
                  <w:rPr>
                    <w:rStyle w:val="Hyperlink"/>
                  </w:rPr>
                  <w:t>https://www.20087.com/2009-03/R_2008_2009weibolushichangyanjiunianduBaoGao.html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b667ff519144fe" w:history="1">
        <w:r>
          <w:rPr>
            <w:rStyle w:val="Hyperlink"/>
          </w:rPr>
          <w:t>2008-2009年中国微波炉市场研究年度报告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一、2008年全球微波炉市场概述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二、2008年中国微波炉市场概述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三、中国微波炉市场竞争分析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1、格兰仕</w:t>
      </w:r>
      <w:r>
        <w:rPr>
          <w:rFonts w:hint="eastAsia"/>
        </w:rPr>
        <w:br/>
      </w:r>
      <w:r>
        <w:rPr>
          <w:rFonts w:hint="eastAsia"/>
        </w:rPr>
        <w:t>　　2、美的</w:t>
      </w:r>
      <w:r>
        <w:rPr>
          <w:rFonts w:hint="eastAsia"/>
        </w:rPr>
        <w:br/>
      </w:r>
      <w:r>
        <w:rPr>
          <w:rFonts w:hint="eastAsia"/>
        </w:rPr>
        <w:t>　　3、松下</w:t>
      </w:r>
      <w:r>
        <w:rPr>
          <w:rFonts w:hint="eastAsia"/>
        </w:rPr>
        <w:br/>
      </w:r>
      <w:r>
        <w:rPr>
          <w:rFonts w:hint="eastAsia"/>
        </w:rPr>
        <w:t>　　4、LG</w:t>
      </w:r>
      <w:r>
        <w:rPr>
          <w:rFonts w:hint="eastAsia"/>
        </w:rPr>
        <w:br/>
      </w:r>
      <w:r>
        <w:rPr>
          <w:rFonts w:hint="eastAsia"/>
        </w:rPr>
        <w:t>　　5、海尔</w:t>
      </w:r>
      <w:r>
        <w:rPr>
          <w:rFonts w:hint="eastAsia"/>
        </w:rPr>
        <w:br/>
      </w:r>
      <w:r>
        <w:rPr>
          <w:rFonts w:hint="eastAsia"/>
        </w:rPr>
        <w:t>　　6、三星</w:t>
      </w:r>
      <w:r>
        <w:rPr>
          <w:rFonts w:hint="eastAsia"/>
        </w:rPr>
        <w:br/>
      </w:r>
      <w:r>
        <w:rPr>
          <w:rFonts w:hint="eastAsia"/>
        </w:rPr>
        <w:t>　　四、中国微波炉用户需求研究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五、2009－2011年中国微波炉市场发展预测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（一）2009－2011年中国微波炉市场规模预测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（二）2009－2011年中国微波炉市场结构预测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六、2009－2011年中国微波炉市场趋势分析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1、机械式</w:t>
      </w:r>
      <w:r>
        <w:rPr>
          <w:rFonts w:hint="eastAsia"/>
        </w:rPr>
        <w:br/>
      </w:r>
      <w:r>
        <w:rPr>
          <w:rFonts w:hint="eastAsia"/>
        </w:rPr>
        <w:t>　　2、电脑式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667ff519144fe" w:history="1">
        <w:r>
          <w:rPr>
            <w:rStyle w:val="Hyperlink"/>
          </w:rPr>
          <w:t>2008-2009年中国微波炉市场研究年度报告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667ff519144fe" w:history="1">
        <w:r>
          <w:rPr>
            <w:rStyle w:val="Hyperlink"/>
          </w:rPr>
          <w:t>https://www.20087.com/2009-03/R_2008_2009weibolushichangyanjiunianduBaoGao.html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热点：微波炉不加热原因及解决方法、微波炉不能用什么容器、微波炉哪个品牌最好最安全耐用、微波炉工作原理、微波炉加热用什么容器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98bc5ea91494f" w:history="1">
      <w:r>
        <w:rPr>
          <w:rStyle w:val="Hyperlink"/>
        </w:rPr>
        <w:t>2008-2009年中国微波炉市场研究年度报告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weibolushichangyanjiunianduBaoGao.html" TargetMode="External" Id="R42b667ff5191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weibolushichangyanjiunianduBaoGao.html" TargetMode="External" Id="R4aa98bc5ea91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2009-03-18T00:20:00Z</dcterms:created>
  <dcterms:modified xsi:type="dcterms:W3CDTF">2009-03-18T01:20:00Z</dcterms:modified>
  <dc:subject>2008-2009年中国微波炉市场研究年度报告</dc:subject>
  <dc:title>2008-2009年中国微波炉市场研究年度报告</dc:title>
  <cp:keywords>2008-2009年中国微波炉市场研究年度报告</cp:keywords>
  <dc:description>2008-2009年中国微波炉市场研究年度报告</dc:description>
</cp:coreProperties>
</file>