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455633324407" w:history="1">
              <w:r>
                <w:rPr>
                  <w:rStyle w:val="Hyperlink"/>
                </w:rPr>
                <w:t>2009年烟草行业研究报告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455633324407" w:history="1">
              <w:r>
                <w:rPr>
                  <w:rStyle w:val="Hyperlink"/>
                </w:rPr>
                <w:t>2009年烟草行业研究报告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b455633324407" w:history="1">
                <w:r>
                  <w:rPr>
                    <w:rStyle w:val="Hyperlink"/>
                  </w:rPr>
                  <w:t>https://www.20087.com/2009-03/R_2009nianyancaoyanjiuBaoGao.html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2b455633324407" w:history="1">
        <w:r>
          <w:rPr>
            <w:rStyle w:val="Hyperlink"/>
          </w:rPr>
          <w:t>2009年烟草行业研究报告</w:t>
        </w:r>
      </w:hyperlink>
      <w:r>
        <w:rPr>
          <w:rFonts w:hint="eastAsia"/>
        </w:rPr>
        <w:t>》旨在为有意投资烟草行业的投资者服务，所做的报告对烟草行业2008年的运行情况进行了详尽的描述和分析，并对2009年行业运行情况进行了预测。本报告完成于2009年3月，共3万多字，60多页，27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1～11月，我国烟草制品业累计实现产品销售收入 393311 亿元，同比增长1628%。 11月末， 我国烟草制品业资产总计为443651亿元， 同比增长1798%；企业数为 163 个，比上年同期增加了2 个；从业人员年均人数为 1839 万人，比上年同期增加了 304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11 月末，我国烟草制品业人均产品销售收入为 21383 万元/人，比上年同期增加了 2226 万元/人；人均资产总额为24120 万元/人，比上年同期增加了3113 万元/人；单位产品销售收入为 24129484 万元/单位，比上年同期增加了2731405 万元/单位；单位资产总额为 27217881 万元/单位，比上年同期增加了3753242 万元/单位。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2008年1～11 月，我国烟草制品业累计成本费用总额为 153066 亿元，比上年同期增加了9486亿元。 其中， 累计产品销售成本为120394亿元， 同比增长1048%；累计产品销售费用为 7630 亿元，同比增长 242%；累计管理费用为 25177亿元，同比增长 1934%。</w:t>
      </w:r>
      <w:r>
        <w:rPr>
          <w:rFonts w:hint="eastAsia"/>
        </w:rPr>
        <w:br/>
      </w:r>
      <w:r>
        <w:rPr>
          <w:rFonts w:hint="eastAsia"/>
        </w:rPr>
        <w:t>　　2008 年 1～11 月，我国烟草制品业累计利润总额为 70354 亿元，比上年同期增加了 9926 亿元；亏损企业累计亏损额为 148 亿元，同比增长 11642%。11 月末，我国烟草制品业亏损面为 1166%，亏损深度为 021%。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1～12 月，我国烟草制造业累计固定资产投资额为 14194 亿元，同比增长 2090%，占制造业固定资产投资额的比重为031%。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 1～12 月，我国烟草及其制品累计出口 742 亿美元，同比增长162%；累计实现进口 788 亿美元，同比增长 456%。行业实现贸易逆差 45673 万美元，比上年同期的贸易顺差 97279 万美元，减少了 142952 万美元。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2008年1～11月烟草制品业运行情况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三、产品价格情况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一、烟草及其制品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二、纸烟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第五章 行业市场竞争状况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烟草行业热点</w:t>
      </w:r>
      <w:r>
        <w:rPr>
          <w:rFonts w:hint="eastAsia"/>
        </w:rPr>
        <w:br/>
      </w:r>
      <w:r>
        <w:rPr>
          <w:rFonts w:hint="eastAsia"/>
        </w:rPr>
        <w:t>　　一、行业热点</w:t>
      </w:r>
      <w:r>
        <w:rPr>
          <w:rFonts w:hint="eastAsia"/>
        </w:rPr>
        <w:br/>
      </w:r>
      <w:r>
        <w:rPr>
          <w:rFonts w:hint="eastAsia"/>
        </w:rPr>
        <w:t>　　二、政策法规</w:t>
      </w:r>
      <w:r>
        <w:rPr>
          <w:rFonts w:hint="eastAsia"/>
        </w:rPr>
        <w:br/>
      </w:r>
      <w:r>
        <w:rPr>
          <w:rFonts w:hint="eastAsia"/>
        </w:rPr>
        <w:t>　　三、行业分析</w:t>
      </w:r>
      <w:r>
        <w:rPr>
          <w:rFonts w:hint="eastAsia"/>
        </w:rPr>
        <w:br/>
      </w:r>
      <w:r>
        <w:rPr>
          <w:rFonts w:hint="eastAsia"/>
        </w:rPr>
        <w:t>　　第七章 [⋅中⋅智⋅林⋅]烟草行业运行态势分析</w:t>
      </w:r>
      <w:r>
        <w:rPr>
          <w:rFonts w:hint="eastAsia"/>
        </w:rPr>
        <w:br/>
      </w:r>
      <w:r>
        <w:rPr>
          <w:rFonts w:hint="eastAsia"/>
        </w:rPr>
        <w:t>　　一、2008年行业经济运行存在的几个问题</w:t>
      </w:r>
      <w:r>
        <w:rPr>
          <w:rFonts w:hint="eastAsia"/>
        </w:rPr>
        <w:br/>
      </w:r>
      <w:r>
        <w:rPr>
          <w:rFonts w:hint="eastAsia"/>
        </w:rPr>
        <w:t>　　二、2009年烟草行业主要工作任务</w:t>
      </w:r>
      <w:r>
        <w:rPr>
          <w:rFonts w:hint="eastAsia"/>
        </w:rPr>
        <w:br/>
      </w:r>
      <w:r>
        <w:rPr>
          <w:rFonts w:hint="eastAsia"/>
        </w:rPr>
        <w:t>　　（一）扎实推进现代烟草农业建设，努力保持烟叶生产稳定发展</w:t>
      </w:r>
      <w:r>
        <w:rPr>
          <w:rFonts w:hint="eastAsia"/>
        </w:rPr>
        <w:br/>
      </w:r>
      <w:r>
        <w:rPr>
          <w:rFonts w:hint="eastAsia"/>
        </w:rPr>
        <w:t>　　（二）不断优化卷烟产品结构，努力保持卷烟产销协调发展</w:t>
      </w:r>
      <w:r>
        <w:rPr>
          <w:rFonts w:hint="eastAsia"/>
        </w:rPr>
        <w:br/>
      </w:r>
      <w:r>
        <w:rPr>
          <w:rFonts w:hint="eastAsia"/>
        </w:rPr>
        <w:t>　　（三）继续深化行业改革，增强行业发展的动力和活力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2008年1～11月烟草制品业产业规模情况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2008年1～11月烟草制品业资本/劳动密集度情况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2008年1～11月烟草制品业产销情况</w:t>
      </w:r>
      <w:r>
        <w:rPr>
          <w:rFonts w:hint="eastAsia"/>
        </w:rPr>
        <w:br/>
      </w:r>
      <w:r>
        <w:rPr>
          <w:rFonts w:hint="eastAsia"/>
        </w:rPr>
        <w:t>　　图表 4 2008年1～12月烟草制品业工业品出厂价格指数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2008年1～11月烟草制品业成本费用情况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2008年1～11月烟草制品业盈利情况</w:t>
      </w:r>
      <w:r>
        <w:rPr>
          <w:rFonts w:hint="eastAsia"/>
        </w:rPr>
        <w:br/>
      </w:r>
      <w:r>
        <w:rPr>
          <w:rFonts w:hint="eastAsia"/>
        </w:rPr>
        <w:t>　　图表 7 2008年1～11月烟草制品业成长能力</w:t>
      </w:r>
      <w:r>
        <w:rPr>
          <w:rFonts w:hint="eastAsia"/>
        </w:rPr>
        <w:br/>
      </w:r>
      <w:r>
        <w:rPr>
          <w:rFonts w:hint="eastAsia"/>
        </w:rPr>
        <w:t>　　图表 8 2008年1～11月烟草制品业盈利能力</w:t>
      </w:r>
      <w:r>
        <w:rPr>
          <w:rFonts w:hint="eastAsia"/>
        </w:rPr>
        <w:br/>
      </w:r>
      <w:r>
        <w:rPr>
          <w:rFonts w:hint="eastAsia"/>
        </w:rPr>
        <w:t>　　图表 9 2008年1～11月烟草制品业偿债能力</w:t>
      </w:r>
      <w:r>
        <w:rPr>
          <w:rFonts w:hint="eastAsia"/>
        </w:rPr>
        <w:br/>
      </w:r>
      <w:r>
        <w:rPr>
          <w:rFonts w:hint="eastAsia"/>
        </w:rPr>
        <w:t>　　图表 10 2008年1～11月烟草制品业经营能力</w:t>
      </w:r>
      <w:r>
        <w:rPr>
          <w:rFonts w:hint="eastAsia"/>
        </w:rPr>
        <w:br/>
      </w:r>
      <w:r>
        <w:rPr>
          <w:rFonts w:hint="eastAsia"/>
        </w:rPr>
        <w:t>　　图表 11 2008年1～4季度我国烟草制品业企业景气指数情况</w:t>
      </w:r>
      <w:r>
        <w:rPr>
          <w:rFonts w:hint="eastAsia"/>
        </w:rPr>
        <w:br/>
      </w:r>
      <w:r>
        <w:rPr>
          <w:rFonts w:hint="eastAsia"/>
        </w:rPr>
        <w:t>　　图表 12 2008年1～12月我国烟草制品业固定资产投资情况</w:t>
      </w:r>
      <w:r>
        <w:rPr>
          <w:rFonts w:hint="eastAsia"/>
        </w:rPr>
        <w:br/>
      </w:r>
      <w:r>
        <w:rPr>
          <w:rFonts w:hint="eastAsia"/>
        </w:rPr>
        <w:t>　　图表 13 2008年1～12月我国烟草制品业固定资产投资增长情况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2008年1～12月我国卷烟累计产量及同比增长情况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2008年1～12月我国卷烟月度产量及同比增长情况</w:t>
      </w:r>
      <w:r>
        <w:rPr>
          <w:rFonts w:hint="eastAsia"/>
        </w:rPr>
        <w:br/>
      </w:r>
      <w:r>
        <w:rPr>
          <w:rFonts w:hint="eastAsia"/>
        </w:rPr>
        <w:t>　　图表 16 2007～2008年我国居民烟草消费价格指数情况</w:t>
      </w:r>
      <w:r>
        <w:rPr>
          <w:rFonts w:hint="eastAsia"/>
        </w:rPr>
        <w:br/>
      </w:r>
      <w:r>
        <w:rPr>
          <w:rFonts w:hint="eastAsia"/>
        </w:rPr>
        <w:t>　　图表 17 2008年1～12月我国烟草及其制品出口情况</w:t>
      </w:r>
      <w:r>
        <w:rPr>
          <w:rFonts w:hint="eastAsia"/>
        </w:rPr>
        <w:br/>
      </w:r>
      <w:r>
        <w:rPr>
          <w:rFonts w:hint="eastAsia"/>
        </w:rPr>
        <w:t>　　图表 18 2008年1～12月我国烟草及其制品进口情况</w:t>
      </w:r>
      <w:r>
        <w:rPr>
          <w:rFonts w:hint="eastAsia"/>
        </w:rPr>
        <w:br/>
      </w:r>
      <w:r>
        <w:rPr>
          <w:rFonts w:hint="eastAsia"/>
        </w:rPr>
        <w:t>　　图表 19 2008年1～12月我国烟草及其制品贸易平衡情况</w:t>
      </w:r>
      <w:r>
        <w:rPr>
          <w:rFonts w:hint="eastAsia"/>
        </w:rPr>
        <w:br/>
      </w:r>
      <w:r>
        <w:rPr>
          <w:rFonts w:hint="eastAsia"/>
        </w:rPr>
        <w:t>　　图表 20 2008年1～12月我国纸烟出口情况</w:t>
      </w:r>
      <w:r>
        <w:rPr>
          <w:rFonts w:hint="eastAsia"/>
        </w:rPr>
        <w:br/>
      </w:r>
      <w:r>
        <w:rPr>
          <w:rFonts w:hint="eastAsia"/>
        </w:rPr>
        <w:t>　　图表 21 2008年1～12月我国纸烟进口情况</w:t>
      </w:r>
      <w:r>
        <w:rPr>
          <w:rFonts w:hint="eastAsia"/>
        </w:rPr>
        <w:br/>
      </w:r>
      <w:r>
        <w:rPr>
          <w:rFonts w:hint="eastAsia"/>
        </w:rPr>
        <w:t>　　图表 22 2008年1～12月我国纸烟贸易平衡情况</w:t>
      </w:r>
      <w:r>
        <w:rPr>
          <w:rFonts w:hint="eastAsia"/>
        </w:rPr>
        <w:br/>
      </w:r>
      <w:r>
        <w:rPr>
          <w:rFonts w:hint="eastAsia"/>
        </w:rPr>
        <w:t>　　图表 23 2008年1～11月我国烟草制品业分省市运营状况</w:t>
      </w:r>
      <w:r>
        <w:rPr>
          <w:rFonts w:hint="eastAsia"/>
        </w:rPr>
        <w:br/>
      </w:r>
      <w:r>
        <w:rPr>
          <w:rFonts w:hint="eastAsia"/>
        </w:rPr>
        <w:t>　　图表 24 2008年1～12月我国卷烟分地区累计产量及同比增长情况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2008年1～11月我国烟草制品业分企业规模运营状况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26 2008年1～11月我国烟草制品业分经济类型运营状况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27 2008年1～11月我国烟草制品业企业集中度情况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455633324407" w:history="1">
        <w:r>
          <w:rPr>
            <w:rStyle w:val="Hyperlink"/>
          </w:rPr>
          <w:t>2009年烟草行业研究报告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b455633324407" w:history="1">
        <w:r>
          <w:rPr>
            <w:rStyle w:val="Hyperlink"/>
          </w:rPr>
          <w:t>https://www.20087.com/2009-03/R_2009nianyancaoyanjiuBaoGao.html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fc129fcb4a02" w:history="1">
      <w:r>
        <w:rPr>
          <w:rStyle w:val="Hyperlink"/>
        </w:rPr>
        <w:t>2009年烟草行业研究报告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yancaoyanjiuBaoGao.html" TargetMode="External" Id="Ree2b45563332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yancaoyanjiuBaoGao.html" TargetMode="External" Id="Rdae2fc129fc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2009-03-26T04:14:00Z</dcterms:created>
  <dcterms:modified xsi:type="dcterms:W3CDTF">2009-03-26T05:14:00Z</dcterms:modified>
  <dc:subject>2009年烟草行业研究报告</dc:subject>
  <dc:title>2009年烟草行业研究报告</dc:title>
  <cp:keywords>2009年烟草行业研究报告</cp:keywords>
  <dc:description>2009年烟草行业研究报告</dc:description>
</cp:coreProperties>
</file>