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7ae0b1db74bb4" w:history="1">
              <w:r>
                <w:rPr>
                  <w:rStyle w:val="Hyperlink"/>
                </w:rPr>
                <w:t>2009年生物制药行业研究报告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7ae0b1db74bb4" w:history="1">
              <w:r>
                <w:rPr>
                  <w:rStyle w:val="Hyperlink"/>
                </w:rPr>
                <w:t>2009年生物制药行业研究报告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7ae0b1db74bb4" w:history="1">
                <w:r>
                  <w:rPr>
                    <w:rStyle w:val="Hyperlink"/>
                  </w:rPr>
                  <w:t>https://www.20087.com/2009-03/R_2009nianshengwuzhiyaoyanjiuBaoGao.html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f7ae0b1db74bb4" w:history="1">
        <w:r>
          <w:rPr>
            <w:rStyle w:val="Hyperlink"/>
          </w:rPr>
          <w:t>2009年生物制药行业研究报告</w:t>
        </w:r>
      </w:hyperlink>
      <w:r>
        <w:rPr>
          <w:rFonts w:hint="eastAsia"/>
        </w:rPr>
        <w:t>》旨在为有意投资石油天然气行业的投资者服务，做做的报告对石油天然气行业2008年的运行情况进行了详尽的描述和分析，并对2009年全年行业运行情况进行了预测。本报告完成于2009年3月，共3万多字，60多页，29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2008年， 我国石油和天然气开采业保持了平稳较快发展。 全年生产原油189728万吨，同比增长23%，增幅比上年同期上升07 个百分点；原油进口 17888 万吨，增长 96%；原油加工量 34207 万吨，增长 378%。天然气产量 761 亿立方米，同比增长 123%。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1～11 月，我国石油和天然气开采业累计实现产品销售收入 1018203亿元，同比增长 3375%，增速比上年同期上升了 2677 个百分点；累计工业总产值为 977299 亿元，同比增长3904%，增速同比上升了3422 个百分点；累计工业销售产值为967213 亿元，同比增长 3769%，增速同比上升了3337 个百分点；累计利润总额为456566 亿元，比上年同期增加了 124530 亿元；亏损企业累计亏损额为 3841 亿元；石油和天然气开采业毛利率为 5601%，比上年同期增加了 224个百分点；销售利润率为4484%，比上年同期增加了 124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随着国际油价大起大落， 我国原油累计进口额在 3～10 月份保持80%以上的增长率，但至 12 月底，全年累计进口额增长率降至 620%，全年进口单价为 72303美元/吨，虽然比上年同期增加了 23414 美元/吨，但与 1～9 月相比下降了 5602美元/吨。第四季度以来，我国石油和天然气开采业工业品出厂价格指数也持续大幅下降，12 月，石油和天然气开采业工业品出厂价格指数为 6030，比上年同期降低 7431点，比同期工业品出厂价格指数低3856 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在此背景下，12 月18日国务院印发了《关于实施成品油价格和税费改革的通知》 ，自 2009 年 1 月 1 日起实施成品油税费改革，取消原在成品油价外征收的六项收费，同时完善成品油价格形成机制。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2008年石油和天然气开采业运行情况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一、天然原油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二、天然气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一、天然原油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二、液化石油气及其他烃类气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（一）天然原油</w:t>
      </w:r>
      <w:r>
        <w:rPr>
          <w:rFonts w:hint="eastAsia"/>
        </w:rPr>
        <w:br/>
      </w:r>
      <w:r>
        <w:rPr>
          <w:rFonts w:hint="eastAsia"/>
        </w:rPr>
        <w:t>　　（二）天然气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中智林－行业热点问题</w:t>
      </w:r>
      <w:r>
        <w:rPr>
          <w:rFonts w:hint="eastAsia"/>
        </w:rPr>
        <w:br/>
      </w:r>
      <w:r>
        <w:rPr>
          <w:rFonts w:hint="eastAsia"/>
        </w:rPr>
        <w:t>　　一、我国可再生能源投资额居世界第二</w:t>
      </w:r>
      <w:r>
        <w:rPr>
          <w:rFonts w:hint="eastAsia"/>
        </w:rPr>
        <w:br/>
      </w:r>
      <w:r>
        <w:rPr>
          <w:rFonts w:hint="eastAsia"/>
        </w:rPr>
        <w:t>　　二、我国海洋石油进入大规模开发阶段</w:t>
      </w:r>
      <w:r>
        <w:rPr>
          <w:rFonts w:hint="eastAsia"/>
        </w:rPr>
        <w:br/>
      </w:r>
      <w:r>
        <w:rPr>
          <w:rFonts w:hint="eastAsia"/>
        </w:rPr>
        <w:t>　　三、中国社科院发布《中国能源发展报告（2008）》</w:t>
      </w:r>
      <w:r>
        <w:rPr>
          <w:rFonts w:hint="eastAsia"/>
        </w:rPr>
        <w:br/>
      </w:r>
      <w:r>
        <w:rPr>
          <w:rFonts w:hint="eastAsia"/>
        </w:rPr>
        <w:t>　　四、我国进口俄天然气价格谈判难度加大</w:t>
      </w:r>
      <w:r>
        <w:rPr>
          <w:rFonts w:hint="eastAsia"/>
        </w:rPr>
        <w:br/>
      </w:r>
      <w:r>
        <w:rPr>
          <w:rFonts w:hint="eastAsia"/>
        </w:rPr>
        <w:t>　　五、我国石油安全面临的形势</w:t>
      </w:r>
      <w:r>
        <w:rPr>
          <w:rFonts w:hint="eastAsia"/>
        </w:rPr>
        <w:br/>
      </w:r>
      <w:r>
        <w:rPr>
          <w:rFonts w:hint="eastAsia"/>
        </w:rPr>
        <w:t>　　六、财政部调整石化设备进口税收政策</w:t>
      </w:r>
      <w:r>
        <w:rPr>
          <w:rFonts w:hint="eastAsia"/>
        </w:rPr>
        <w:br/>
      </w:r>
      <w:r>
        <w:rPr>
          <w:rFonts w:hint="eastAsia"/>
        </w:rPr>
        <w:t>　　七、发改委称将适时调整成品油价格，未给出时间表</w:t>
      </w:r>
      <w:r>
        <w:rPr>
          <w:rFonts w:hint="eastAsia"/>
        </w:rPr>
        <w:br/>
      </w:r>
      <w:r>
        <w:rPr>
          <w:rFonts w:hint="eastAsia"/>
        </w:rPr>
        <w:t>　　八、中国最大海上油田服务商大项目落户滨海</w:t>
      </w:r>
      <w:r>
        <w:rPr>
          <w:rFonts w:hint="eastAsia"/>
        </w:rPr>
        <w:br/>
      </w:r>
      <w:r>
        <w:rPr>
          <w:rFonts w:hint="eastAsia"/>
        </w:rPr>
        <w:t>　　九、金融危机冲击全球油市</w:t>
      </w:r>
      <w:r>
        <w:rPr>
          <w:rFonts w:hint="eastAsia"/>
        </w:rPr>
        <w:br/>
      </w:r>
      <w:r>
        <w:rPr>
          <w:rFonts w:hint="eastAsia"/>
        </w:rPr>
        <w:t>　　十、成品油价格和税费改革实施</w:t>
      </w:r>
      <w:r>
        <w:rPr>
          <w:rFonts w:hint="eastAsia"/>
        </w:rPr>
        <w:br/>
      </w:r>
      <w:r>
        <w:rPr>
          <w:rFonts w:hint="eastAsia"/>
        </w:rPr>
        <w:t>　　十一、发改委连续下调成品油价格</w:t>
      </w:r>
      <w:r>
        <w:rPr>
          <w:rFonts w:hint="eastAsia"/>
        </w:rPr>
        <w:br/>
      </w:r>
      <w:r>
        <w:rPr>
          <w:rFonts w:hint="eastAsia"/>
        </w:rPr>
        <w:t>　　十二、国际能源署：全球石油需求将连续两年负增长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2008年1～11月石油和天然气开采业资本/劳动密集度情况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4 2008年1～12月石油和天然气开采业工业品出厂价格指数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2008年1～11月石油和天然气开采业盈利情况</w:t>
      </w:r>
      <w:r>
        <w:rPr>
          <w:rFonts w:hint="eastAsia"/>
        </w:rPr>
        <w:br/>
      </w:r>
      <w:r>
        <w:rPr>
          <w:rFonts w:hint="eastAsia"/>
        </w:rPr>
        <w:t>　　图表 8 2008年1～11月石油和天然气开采业成长能力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9 2008年1～11月石油和天然气开采业盈利能力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10 2008年1～11月石油和天然气开采业偿债能力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11 2008年1～11月石油和天然气开采业经营能力</w:t>
      </w:r>
      <w:r>
        <w:rPr>
          <w:rFonts w:hint="eastAsia"/>
        </w:rPr>
        <w:br/>
      </w:r>
      <w:r>
        <w:rPr>
          <w:rFonts w:hint="eastAsia"/>
        </w:rPr>
        <w:t>　　图表 12 2008年4季度我国石油和天然气开采业企业景气指数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2008年1～12月我国天然原油累计产量及同比增长情况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2008年1～12月我国天然原油月度产量及同比增长情况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2008年1～12月我国天然气累计产量及同比增长情况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2008年1～12月我国天然气月度产量及同比增长情况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2008年1～12月我国原油出口情况</w:t>
      </w:r>
      <w:r>
        <w:rPr>
          <w:rFonts w:hint="eastAsia"/>
        </w:rPr>
        <w:br/>
      </w:r>
      <w:r>
        <w:rPr>
          <w:rFonts w:hint="eastAsia"/>
        </w:rPr>
        <w:t>　　图表 20 2008年1～12月我国原油进口情况</w:t>
      </w:r>
      <w:r>
        <w:rPr>
          <w:rFonts w:hint="eastAsia"/>
        </w:rPr>
        <w:br/>
      </w:r>
      <w:r>
        <w:rPr>
          <w:rFonts w:hint="eastAsia"/>
        </w:rPr>
        <w:t>　　图表 21 2008年1～12月我国原油贸易平衡情况</w:t>
      </w:r>
      <w:r>
        <w:rPr>
          <w:rFonts w:hint="eastAsia"/>
        </w:rPr>
        <w:br/>
      </w:r>
      <w:r>
        <w:rPr>
          <w:rFonts w:hint="eastAsia"/>
        </w:rPr>
        <w:t>　　图表 22 2008年1～12月我国液化石油气及其他烃类气进口情况</w:t>
      </w:r>
      <w:r>
        <w:rPr>
          <w:rFonts w:hint="eastAsia"/>
        </w:rPr>
        <w:br/>
      </w:r>
      <w:r>
        <w:rPr>
          <w:rFonts w:hint="eastAsia"/>
        </w:rPr>
        <w:t>　　图表 23 2008年1～11月我国石油和天然气开采业分省市运营状况</w:t>
      </w:r>
      <w:r>
        <w:rPr>
          <w:rFonts w:hint="eastAsia"/>
        </w:rPr>
        <w:br/>
      </w:r>
      <w:r>
        <w:rPr>
          <w:rFonts w:hint="eastAsia"/>
        </w:rPr>
        <w:t>　　图表 24 2008年1～12月我国天然原油分地区累计产量及同比增长情况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2008年1～12月我国天然气分地区累计产量及同比增长情况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2008年1～11月我国石油和天然气开采业分企业规模运营状况</w:t>
      </w:r>
      <w:r>
        <w:rPr>
          <w:rFonts w:hint="eastAsia"/>
        </w:rPr>
        <w:br/>
      </w:r>
      <w:r>
        <w:rPr>
          <w:rFonts w:hint="eastAsia"/>
        </w:rPr>
        <w:t>　　图表 27 2008年1～11月我国石油和天然气开采业分经济类型运营状况</w:t>
      </w:r>
      <w:r>
        <w:rPr>
          <w:rFonts w:hint="eastAsia"/>
        </w:rPr>
        <w:br/>
      </w:r>
      <w:r>
        <w:rPr>
          <w:rFonts w:hint="eastAsia"/>
        </w:rPr>
        <w:t>　　图表 28 2008年1～11月我国石油和天然气开采业企业集中度情况</w:t>
      </w:r>
      <w:r>
        <w:rPr>
          <w:rFonts w:hint="eastAsia"/>
        </w:rPr>
        <w:br/>
      </w:r>
      <w:r>
        <w:rPr>
          <w:rFonts w:hint="eastAsia"/>
        </w:rPr>
        <w:t>　　图表 29 近年国内成品油价格调整情况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7ae0b1db74bb4" w:history="1">
        <w:r>
          <w:rPr>
            <w:rStyle w:val="Hyperlink"/>
          </w:rPr>
          <w:t>2009年生物制药行业研究报告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7ae0b1db74bb4" w:history="1">
        <w:r>
          <w:rPr>
            <w:rStyle w:val="Hyperlink"/>
          </w:rPr>
          <w:t>https://www.20087.com/2009-03/R_2009nianshengwuzhiyaoyanjiuBaoGao.html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120831f14cba" w:history="1">
      <w:r>
        <w:rPr>
          <w:rStyle w:val="Hyperlink"/>
        </w:rPr>
        <w:t>2009年生物制药行业研究报告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hengwuzhiyaoyanjiuBaoGao.html" TargetMode="External" Id="Rcff7ae0b1db7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hengwuzhiyaoyanjiuBaoGao.html" TargetMode="External" Id="Rc313120831f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2009-03-24T00:24:00Z</dcterms:created>
  <dcterms:modified xsi:type="dcterms:W3CDTF">2009-03-24T01:24:00Z</dcterms:modified>
  <dc:subject>2009年生物制药行业研究报告</dc:subject>
  <dc:title>2009年生物制药行业研究报告</dc:title>
  <cp:keywords>2009年生物制药行业研究报告</cp:keywords>
  <dc:description>2009年生物制药行业研究报告</dc:description>
</cp:coreProperties>
</file>