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71cce1489432e" w:history="1">
              <w:r>
                <w:rPr>
                  <w:rStyle w:val="Hyperlink"/>
                </w:rPr>
                <w:t>2009年白酒行业研究报告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71cce1489432e" w:history="1">
              <w:r>
                <w:rPr>
                  <w:rStyle w:val="Hyperlink"/>
                </w:rPr>
                <w:t>2009年白酒行业研究报告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71cce1489432e" w:history="1">
                <w:r>
                  <w:rPr>
                    <w:rStyle w:val="Hyperlink"/>
                  </w:rPr>
                  <w:t>https://www.20087.com/2009-03/R_2009nianbaijiuyanjiuBaoGao.html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a71cce1489432e" w:history="1">
        <w:r>
          <w:rPr>
            <w:rStyle w:val="Hyperlink"/>
          </w:rPr>
          <w:t>2009年白酒行业研究报告</w:t>
        </w:r>
      </w:hyperlink>
      <w:r>
        <w:rPr>
          <w:rFonts w:hint="eastAsia"/>
        </w:rPr>
        <w:t>》旨在为有意投资白酒行业的投资者服务，所做的报告对白酒行业2008年的运行情况进行了详尽的描述和分析。本报告完成于2009年2月，共3万多字，60多页，17个图表，分五章。报告的主要观点有：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1～11月，我国白酒制造业累计工业总产值为1463.38 亿元，同比增长29.82%，增速比上年同期下降了 2.01 个百分点；累计工业销售产值为 1389.94 亿元，同比增长28.40%，增速比上年同期下降了2.95 个百分点；产销率为 94.98%，比上年同期减少了-1.06 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1～11月，我国白酒制造业累计实现产品销售收入 1411.90 亿元，同比增长 29.94%，增速比上年同期下降了 4.09个百分点。11月末，我国白酒制造业资产总计为1492.03 亿元，同比增长 19.63%，增速比上年同期上升了 5.36 个百分点。2008 年 1～11 月，我国白酒制造业累计利润总额为 186.43 亿元，比上年同期增加了 50.15 亿元；亏损企业累计亏损额为 4.40 亿元，同比增长 49.72%，增速比上年同期上升了106.15 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1～12 月，我国累计生产白酒 569.34 万吨，同比增长15.79%，增幅比上年同期下降了 6.41 个百分点。</w:t>
      </w:r>
      <w:r>
        <w:rPr>
          <w:rFonts w:hint="eastAsia"/>
        </w:rPr>
        <w:br/>
      </w:r>
      <w:r>
        <w:rPr>
          <w:rFonts w:hint="eastAsia"/>
        </w:rPr>
        <w:t>　　&amp;#61656； 为规范我国技术出口管理，引导企业的技术出口行为，商务部、科技部发布了修订后的《中国禁止出口限制出口技术目录》 ，其中被限制的酒精饮料生产技术主要包括：运用计算机勾兑调味川酒技术、茅台酒的生产工艺、黄酒生产制曲、酒药生产工艺技术等内容。2008 年白酒行业上市公司股价随着大盘波动，但由于微观和宏观利好消息，白酒板块将来仍有较好的投资机会。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2008年1～11月白酒制造业运行情况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第三章 重点地区行业运行情况</w:t>
      </w:r>
      <w:r>
        <w:rPr>
          <w:rFonts w:hint="eastAsia"/>
        </w:rPr>
        <w:br/>
      </w:r>
      <w:r>
        <w:rPr>
          <w:rFonts w:hint="eastAsia"/>
        </w:rPr>
        <w:t>　　一、重点地区行业运营状况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第四章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第五章 [中⋅智⋅林⋅]2008年白酒制造行业热点</w:t>
      </w:r>
      <w:r>
        <w:rPr>
          <w:rFonts w:hint="eastAsia"/>
        </w:rPr>
        <w:br/>
      </w:r>
      <w:r>
        <w:rPr>
          <w:rFonts w:hint="eastAsia"/>
        </w:rPr>
        <w:t>　　一、古越龙山部分酒类产品陆续提价，最高达14%</w:t>
      </w:r>
      <w:r>
        <w:rPr>
          <w:rFonts w:hint="eastAsia"/>
        </w:rPr>
        <w:br/>
      </w:r>
      <w:r>
        <w:rPr>
          <w:rFonts w:hint="eastAsia"/>
        </w:rPr>
        <w:t>　　二、沱牌曲酒上调舍得酒售价10%</w:t>
      </w:r>
      <w:r>
        <w:rPr>
          <w:rFonts w:hint="eastAsia"/>
        </w:rPr>
        <w:br/>
      </w:r>
      <w:r>
        <w:rPr>
          <w:rFonts w:hint="eastAsia"/>
        </w:rPr>
        <w:t>　　三、水井坊：股权结构优化，更具增长爆发力</w:t>
      </w:r>
      <w:r>
        <w:rPr>
          <w:rFonts w:hint="eastAsia"/>
        </w:rPr>
        <w:br/>
      </w:r>
      <w:r>
        <w:rPr>
          <w:rFonts w:hint="eastAsia"/>
        </w:rPr>
        <w:t>　　四、五粮液集团上榜“2008中国企业500强”</w:t>
      </w:r>
      <w:r>
        <w:rPr>
          <w:rFonts w:hint="eastAsia"/>
        </w:rPr>
        <w:br/>
      </w:r>
      <w:r>
        <w:rPr>
          <w:rFonts w:hint="eastAsia"/>
        </w:rPr>
        <w:t>　　五、全球金融危机下的中国白酒</w:t>
      </w:r>
      <w:r>
        <w:rPr>
          <w:rFonts w:hint="eastAsia"/>
        </w:rPr>
        <w:br/>
      </w:r>
      <w:r>
        <w:rPr>
          <w:rFonts w:hint="eastAsia"/>
        </w:rPr>
        <w:t>　　（一）宏观环境让一些白酒企业面临出局</w:t>
      </w:r>
      <w:r>
        <w:rPr>
          <w:rFonts w:hint="eastAsia"/>
        </w:rPr>
        <w:br/>
      </w:r>
      <w:r>
        <w:rPr>
          <w:rFonts w:hint="eastAsia"/>
        </w:rPr>
        <w:t>　　（二）经济周期催生新一轮洗牌</w:t>
      </w:r>
      <w:r>
        <w:rPr>
          <w:rFonts w:hint="eastAsia"/>
        </w:rPr>
        <w:br/>
      </w:r>
      <w:r>
        <w:rPr>
          <w:rFonts w:hint="eastAsia"/>
        </w:rPr>
        <w:t>　　（三）白酒消费习惯和价值功能发生重大改变</w:t>
      </w:r>
      <w:r>
        <w:rPr>
          <w:rFonts w:hint="eastAsia"/>
        </w:rPr>
        <w:br/>
      </w:r>
      <w:r>
        <w:rPr>
          <w:rFonts w:hint="eastAsia"/>
        </w:rPr>
        <w:t>　　（四）业外资本将进入白酒行业</w:t>
      </w:r>
      <w:r>
        <w:rPr>
          <w:rFonts w:hint="eastAsia"/>
        </w:rPr>
        <w:br/>
      </w:r>
      <w:r>
        <w:rPr>
          <w:rFonts w:hint="eastAsia"/>
        </w:rPr>
        <w:t>　　（五）行业的区域集中和全国集中同步发展</w:t>
      </w:r>
      <w:r>
        <w:rPr>
          <w:rFonts w:hint="eastAsia"/>
        </w:rPr>
        <w:br/>
      </w:r>
      <w:r>
        <w:rPr>
          <w:rFonts w:hint="eastAsia"/>
        </w:rPr>
        <w:t>　　六、部分酒类生产技术被限制出口</w:t>
      </w:r>
      <w:r>
        <w:rPr>
          <w:rFonts w:hint="eastAsia"/>
        </w:rPr>
        <w:br/>
      </w:r>
      <w:r>
        <w:rPr>
          <w:rFonts w:hint="eastAsia"/>
        </w:rPr>
        <w:t>　　七、浓香型白酒标准化进程加快，白酒标准化技术委员会浓香型分会成立</w:t>
      </w:r>
      <w:r>
        <w:rPr>
          <w:rFonts w:hint="eastAsia"/>
        </w:rPr>
        <w:br/>
      </w:r>
      <w:r>
        <w:rPr>
          <w:rFonts w:hint="eastAsia"/>
        </w:rPr>
        <w:t>　　八、《食品安全法草案》出炉</w:t>
      </w:r>
      <w:r>
        <w:rPr>
          <w:rFonts w:hint="eastAsia"/>
        </w:rPr>
        <w:br/>
      </w:r>
      <w:r>
        <w:rPr>
          <w:rFonts w:hint="eastAsia"/>
        </w:rPr>
        <w:t>　　九、为促进酿酒业振兴白酒消费税可能下调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2008年1～11月白酒制造业产业规模情况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2008年1～11月白酒制造业资本/劳动密集度情况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2008年1～11月白酒制造业产销情况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2008年1～11月白酒制造业成本费用情况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2008年1～11月白酒制造业成本费用结构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2008年1～11月白酒制造业盈利情况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2008年1～11月白酒制造业成长能力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2008年1～11月白酒制造业盈利能力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2008年1～11月白酒制造业偿债能力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2008年1～11月白酒制造业经营能力</w:t>
      </w:r>
      <w:r>
        <w:rPr>
          <w:rFonts w:hint="eastAsia"/>
        </w:rPr>
        <w:br/>
      </w:r>
      <w:r>
        <w:rPr>
          <w:rFonts w:hint="eastAsia"/>
        </w:rPr>
        <w:t>　　图表 11 2008年我国白酒累计产量及同比增长情况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2008年我国白酒月度产量及同比增长情况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2008年1～11月我国白酒制造业分省市运营状况</w:t>
      </w:r>
      <w:r>
        <w:rPr>
          <w:rFonts w:hint="eastAsia"/>
        </w:rPr>
        <w:br/>
      </w:r>
      <w:r>
        <w:rPr>
          <w:rFonts w:hint="eastAsia"/>
        </w:rPr>
        <w:t>　　图表 14 2008年我国白酒分地区累计产量及同比增长情况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2008年1～11月我国白酒制造业分企业规模运营状况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16 2008年1～11月我国白酒制造业分经济类型运营状况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17 2008年1～11月我国白酒制造业企业集中度情况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71cce1489432e" w:history="1">
        <w:r>
          <w:rPr>
            <w:rStyle w:val="Hyperlink"/>
          </w:rPr>
          <w:t>2009年白酒行业研究报告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71cce1489432e" w:history="1">
        <w:r>
          <w:rPr>
            <w:rStyle w:val="Hyperlink"/>
          </w:rPr>
          <w:t>https://www.20087.com/2009-03/R_2009nianbaijiuyanjiuBaoGao.html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e53be91b54f95" w:history="1">
      <w:r>
        <w:rPr>
          <w:rStyle w:val="Hyperlink"/>
        </w:rPr>
        <w:t>2009年白酒行业研究报告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baijiuyanjiuBaoGao.html" TargetMode="External" Id="Rcfa71cce148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baijiuyanjiuBaoGao.html" TargetMode="External" Id="Re46e53be91b5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2009-03-08T03:34:00Z</dcterms:created>
  <dcterms:modified xsi:type="dcterms:W3CDTF">2009-03-08T04:34:00Z</dcterms:modified>
  <dc:subject>2009年白酒行业研究报告</dc:subject>
  <dc:title>2009年白酒行业研究报告</dc:title>
  <cp:keywords>2009年白酒行业研究报告</cp:keywords>
  <dc:description>2009年白酒行业研究报告</dc:description>
</cp:coreProperties>
</file>