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f9c5d5f5d4cfa" w:history="1">
              <w:r>
                <w:rPr>
                  <w:rStyle w:val="Hyperlink"/>
                </w:rPr>
                <w:t>2009年证券行业研究报告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f9c5d5f5d4cfa" w:history="1">
              <w:r>
                <w:rPr>
                  <w:rStyle w:val="Hyperlink"/>
                </w:rPr>
                <w:t>2009年证券行业研究报告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f9c5d5f5d4cfa" w:history="1">
                <w:r>
                  <w:rPr>
                    <w:rStyle w:val="Hyperlink"/>
                  </w:rPr>
                  <w:t>https://www.20087.com/2009-03/R_2009nianzhengquanyanjiuBaoGao.html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2f9c5d5f5d4cfa" w:history="1">
        <w:r>
          <w:rPr>
            <w:rStyle w:val="Hyperlink"/>
          </w:rPr>
          <w:t>2009年证券行业研究报告</w:t>
        </w:r>
      </w:hyperlink>
      <w:r>
        <w:rPr>
          <w:rFonts w:hint="eastAsia"/>
        </w:rPr>
        <w:t>》旨在为有意投资证券行业的投资者服务，做做的报告对证券行业2008年的运行情况进行了详尽的描述和分析。本报告完成于2009年3月，共3万多字，70多页，22个图表，分五章。报告的主要观点有：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年，股票市场呈现震荡下跌走势，市场交易量大幅萎缩。2008 年末上证指数收于182081 点，比 2007 年底下跌 344075点，跌幅达6539%。2008 年，为了保持股市平稳健康发展，管理部门先后出台了一系列政策措施，股票市场短暂反弹后仍然呈现下跌走势。23 个行业呈现不同程度下跌的态势，有色金属、黑色金属和汽车汽配三个行业跌幅均在 65%以上，电气设备、医药保健、农林牧渔跌幅相对较小。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据统计数据显示，2008 年四季度全部基金（含 QDII）亏损 142324 亿元，比三季度的亏损额 274918 亿元下降了 48%。报告期内基金继续大幅兑现浮亏。统计数据显示，四季度本期利润扣减本期公允价值变动损益后的净额为-248184亿元，净亏损额略高于三季度的-2102 亿元。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根据人民银行发布的《2008年份金融市场运行情况》 ，2008 年，银行间债券市场累计发行人民币债券 256258 亿元，同比增加 169%1，短期融资券、次级债券以及资产支持证券的发行量较上年均有较大幅度增加，此外 2008 年 4 月份推出的中期票据也保持了较大的发行量。2008 年年末，债券市场债券托管总额 2 达 103万亿元，其中，银行间市场托管额为10 万亿元，同比增加197%。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2008年股票市场运行状况</w:t>
      </w:r>
      <w:r>
        <w:rPr>
          <w:rFonts w:hint="eastAsia"/>
        </w:rPr>
        <w:br/>
      </w:r>
      <w:r>
        <w:rPr>
          <w:rFonts w:hint="eastAsia"/>
        </w:rPr>
        <w:t>　　一、市场走势</w:t>
      </w:r>
      <w:r>
        <w:rPr>
          <w:rFonts w:hint="eastAsia"/>
        </w:rPr>
        <w:br/>
      </w:r>
      <w:r>
        <w:rPr>
          <w:rFonts w:hint="eastAsia"/>
        </w:rPr>
        <w:t>　　二、IPO融资</w:t>
      </w:r>
      <w:r>
        <w:rPr>
          <w:rFonts w:hint="eastAsia"/>
        </w:rPr>
        <w:br/>
      </w:r>
      <w:r>
        <w:rPr>
          <w:rFonts w:hint="eastAsia"/>
        </w:rPr>
        <w:t>　　三、股权融资</w:t>
      </w:r>
      <w:r>
        <w:rPr>
          <w:rFonts w:hint="eastAsia"/>
        </w:rPr>
        <w:br/>
      </w:r>
      <w:r>
        <w:rPr>
          <w:rFonts w:hint="eastAsia"/>
        </w:rPr>
        <w:t>　　四、上市公司</w:t>
      </w:r>
      <w:r>
        <w:rPr>
          <w:rFonts w:hint="eastAsia"/>
        </w:rPr>
        <w:br/>
      </w:r>
      <w:r>
        <w:rPr>
          <w:rFonts w:hint="eastAsia"/>
        </w:rPr>
        <w:t>　　（一）四季度报告</w:t>
      </w:r>
      <w:r>
        <w:rPr>
          <w:rFonts w:hint="eastAsia"/>
        </w:rPr>
        <w:br/>
      </w:r>
      <w:r>
        <w:rPr>
          <w:rFonts w:hint="eastAsia"/>
        </w:rPr>
        <w:t>　　（二）景气指数</w:t>
      </w:r>
      <w:r>
        <w:rPr>
          <w:rFonts w:hint="eastAsia"/>
        </w:rPr>
        <w:br/>
      </w:r>
      <w:r>
        <w:rPr>
          <w:rFonts w:hint="eastAsia"/>
        </w:rPr>
        <w:t>　　五、全球股市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（三）英国</w:t>
      </w:r>
      <w:r>
        <w:rPr>
          <w:rFonts w:hint="eastAsia"/>
        </w:rPr>
        <w:br/>
      </w:r>
      <w:r>
        <w:rPr>
          <w:rFonts w:hint="eastAsia"/>
        </w:rPr>
        <w:t>　　（四）德国</w:t>
      </w:r>
      <w:r>
        <w:rPr>
          <w:rFonts w:hint="eastAsia"/>
        </w:rPr>
        <w:br/>
      </w:r>
      <w:r>
        <w:rPr>
          <w:rFonts w:hint="eastAsia"/>
        </w:rPr>
        <w:t>　　（五）俄罗斯</w:t>
      </w:r>
      <w:r>
        <w:rPr>
          <w:rFonts w:hint="eastAsia"/>
        </w:rPr>
        <w:br/>
      </w:r>
      <w:r>
        <w:rPr>
          <w:rFonts w:hint="eastAsia"/>
        </w:rPr>
        <w:t>　　（六）拉美</w:t>
      </w:r>
      <w:r>
        <w:rPr>
          <w:rFonts w:hint="eastAsia"/>
        </w:rPr>
        <w:br/>
      </w:r>
      <w:r>
        <w:rPr>
          <w:rFonts w:hint="eastAsia"/>
        </w:rPr>
        <w:t>　　（七）非洲</w:t>
      </w:r>
      <w:r>
        <w:rPr>
          <w:rFonts w:hint="eastAsia"/>
        </w:rPr>
        <w:br/>
      </w:r>
      <w:r>
        <w:rPr>
          <w:rFonts w:hint="eastAsia"/>
        </w:rPr>
        <w:t>　　第二章 2008年基金市场运行状况</w:t>
      </w:r>
      <w:r>
        <w:rPr>
          <w:rFonts w:hint="eastAsia"/>
        </w:rPr>
        <w:br/>
      </w:r>
      <w:r>
        <w:rPr>
          <w:rFonts w:hint="eastAsia"/>
        </w:rPr>
        <w:t>　　一、基本状况</w:t>
      </w:r>
      <w:r>
        <w:rPr>
          <w:rFonts w:hint="eastAsia"/>
        </w:rPr>
        <w:br/>
      </w:r>
      <w:r>
        <w:rPr>
          <w:rFonts w:hint="eastAsia"/>
        </w:rPr>
        <w:t>　　（一）基金净值</w:t>
      </w:r>
      <w:r>
        <w:rPr>
          <w:rFonts w:hint="eastAsia"/>
        </w:rPr>
        <w:br/>
      </w:r>
      <w:r>
        <w:rPr>
          <w:rFonts w:hint="eastAsia"/>
        </w:rPr>
        <w:t>　　（二）基金仓位</w:t>
      </w:r>
      <w:r>
        <w:rPr>
          <w:rFonts w:hint="eastAsia"/>
        </w:rPr>
        <w:br/>
      </w:r>
      <w:r>
        <w:rPr>
          <w:rFonts w:hint="eastAsia"/>
        </w:rPr>
        <w:t>　　（三）开放式基金</w:t>
      </w:r>
      <w:r>
        <w:rPr>
          <w:rFonts w:hint="eastAsia"/>
        </w:rPr>
        <w:br/>
      </w:r>
      <w:r>
        <w:rPr>
          <w:rFonts w:hint="eastAsia"/>
        </w:rPr>
        <w:t>　　（四）封闭式基金</w:t>
      </w:r>
      <w:r>
        <w:rPr>
          <w:rFonts w:hint="eastAsia"/>
        </w:rPr>
        <w:br/>
      </w:r>
      <w:r>
        <w:rPr>
          <w:rFonts w:hint="eastAsia"/>
        </w:rPr>
        <w:t>　　二、行业配置</w:t>
      </w:r>
      <w:r>
        <w:rPr>
          <w:rFonts w:hint="eastAsia"/>
        </w:rPr>
        <w:br/>
      </w:r>
      <w:r>
        <w:rPr>
          <w:rFonts w:hint="eastAsia"/>
        </w:rPr>
        <w:t>　　三、基金重仓股</w:t>
      </w:r>
      <w:r>
        <w:rPr>
          <w:rFonts w:hint="eastAsia"/>
        </w:rPr>
        <w:br/>
      </w:r>
      <w:r>
        <w:rPr>
          <w:rFonts w:hint="eastAsia"/>
        </w:rPr>
        <w:t>　　（一）基金重仓股基本状况</w:t>
      </w:r>
      <w:r>
        <w:rPr>
          <w:rFonts w:hint="eastAsia"/>
        </w:rPr>
        <w:br/>
      </w:r>
      <w:r>
        <w:rPr>
          <w:rFonts w:hint="eastAsia"/>
        </w:rPr>
        <w:t>　　（二）基金增持重仓股</w:t>
      </w:r>
      <w:r>
        <w:rPr>
          <w:rFonts w:hint="eastAsia"/>
        </w:rPr>
        <w:br/>
      </w:r>
      <w:r>
        <w:rPr>
          <w:rFonts w:hint="eastAsia"/>
        </w:rPr>
        <w:t>　　（三）基金减持重仓股</w:t>
      </w:r>
      <w:r>
        <w:rPr>
          <w:rFonts w:hint="eastAsia"/>
        </w:rPr>
        <w:br/>
      </w:r>
      <w:r>
        <w:rPr>
          <w:rFonts w:hint="eastAsia"/>
        </w:rPr>
        <w:t>　　四、社保基金</w:t>
      </w:r>
      <w:r>
        <w:rPr>
          <w:rFonts w:hint="eastAsia"/>
        </w:rPr>
        <w:br/>
      </w:r>
      <w:r>
        <w:rPr>
          <w:rFonts w:hint="eastAsia"/>
        </w:rPr>
        <w:t>　　五、开户状况</w:t>
      </w:r>
      <w:r>
        <w:rPr>
          <w:rFonts w:hint="eastAsia"/>
        </w:rPr>
        <w:br/>
      </w:r>
      <w:r>
        <w:rPr>
          <w:rFonts w:hint="eastAsia"/>
        </w:rPr>
        <w:t>　　第三章 债券市场运行状况</w:t>
      </w:r>
      <w:r>
        <w:rPr>
          <w:rFonts w:hint="eastAsia"/>
        </w:rPr>
        <w:br/>
      </w:r>
      <w:r>
        <w:rPr>
          <w:rFonts w:hint="eastAsia"/>
        </w:rPr>
        <w:t>　　一、债券发行情况</w:t>
      </w:r>
      <w:r>
        <w:rPr>
          <w:rFonts w:hint="eastAsia"/>
        </w:rPr>
        <w:br/>
      </w:r>
      <w:r>
        <w:rPr>
          <w:rFonts w:hint="eastAsia"/>
        </w:rPr>
        <w:t>　　二、拆借交易情况</w:t>
      </w:r>
      <w:r>
        <w:rPr>
          <w:rFonts w:hint="eastAsia"/>
        </w:rPr>
        <w:br/>
      </w:r>
      <w:r>
        <w:rPr>
          <w:rFonts w:hint="eastAsia"/>
        </w:rPr>
        <w:t>　　三、债券市场收益率</w:t>
      </w:r>
      <w:r>
        <w:rPr>
          <w:rFonts w:hint="eastAsia"/>
        </w:rPr>
        <w:br/>
      </w:r>
      <w:r>
        <w:rPr>
          <w:rFonts w:hint="eastAsia"/>
        </w:rPr>
        <w:t>　　四、投资者类型</w:t>
      </w:r>
      <w:r>
        <w:rPr>
          <w:rFonts w:hint="eastAsia"/>
        </w:rPr>
        <w:br/>
      </w:r>
      <w:r>
        <w:rPr>
          <w:rFonts w:hint="eastAsia"/>
        </w:rPr>
        <w:t>　　五、柜台交易状况</w:t>
      </w:r>
      <w:r>
        <w:rPr>
          <w:rFonts w:hint="eastAsia"/>
        </w:rPr>
        <w:br/>
      </w:r>
      <w:r>
        <w:rPr>
          <w:rFonts w:hint="eastAsia"/>
        </w:rPr>
        <w:t>　　六、市场重大动态</w:t>
      </w:r>
      <w:r>
        <w:rPr>
          <w:rFonts w:hint="eastAsia"/>
        </w:rPr>
        <w:br/>
      </w:r>
      <w:r>
        <w:rPr>
          <w:rFonts w:hint="eastAsia"/>
        </w:rPr>
        <w:t>　　第四章 期货市场运行状况</w:t>
      </w:r>
      <w:r>
        <w:rPr>
          <w:rFonts w:hint="eastAsia"/>
        </w:rPr>
        <w:br/>
      </w:r>
      <w:r>
        <w:rPr>
          <w:rFonts w:hint="eastAsia"/>
        </w:rPr>
        <w:t>　　一、期货市场整体状况</w:t>
      </w:r>
      <w:r>
        <w:rPr>
          <w:rFonts w:hint="eastAsia"/>
        </w:rPr>
        <w:br/>
      </w:r>
      <w:r>
        <w:rPr>
          <w:rFonts w:hint="eastAsia"/>
        </w:rPr>
        <w:t>　　二、上海期货交易所运行状况</w:t>
      </w:r>
      <w:r>
        <w:rPr>
          <w:rFonts w:hint="eastAsia"/>
        </w:rPr>
        <w:br/>
      </w:r>
      <w:r>
        <w:rPr>
          <w:rFonts w:hint="eastAsia"/>
        </w:rPr>
        <w:t>　　三、郑州商品交易所运行状况</w:t>
      </w:r>
      <w:r>
        <w:rPr>
          <w:rFonts w:hint="eastAsia"/>
        </w:rPr>
        <w:br/>
      </w:r>
      <w:r>
        <w:rPr>
          <w:rFonts w:hint="eastAsia"/>
        </w:rPr>
        <w:t>　　四、大连商品交易所运行状况</w:t>
      </w:r>
      <w:r>
        <w:rPr>
          <w:rFonts w:hint="eastAsia"/>
        </w:rPr>
        <w:br/>
      </w:r>
      <w:r>
        <w:rPr>
          <w:rFonts w:hint="eastAsia"/>
        </w:rPr>
        <w:t>　　五、2008年期货市场大事</w:t>
      </w:r>
      <w:r>
        <w:rPr>
          <w:rFonts w:hint="eastAsia"/>
        </w:rPr>
        <w:br/>
      </w:r>
      <w:r>
        <w:rPr>
          <w:rFonts w:hint="eastAsia"/>
        </w:rPr>
        <w:t>　　第五章 中智-林-行业政策</w:t>
      </w:r>
      <w:r>
        <w:rPr>
          <w:rFonts w:hint="eastAsia"/>
        </w:rPr>
        <w:br/>
      </w:r>
      <w:r>
        <w:rPr>
          <w:rFonts w:hint="eastAsia"/>
        </w:rPr>
        <w:t>　　一、国务院批复《天津滨海新区综合配套改革试验总体方案》</w:t>
      </w:r>
      <w:r>
        <w:rPr>
          <w:rFonts w:hint="eastAsia"/>
        </w:rPr>
        <w:br/>
      </w:r>
      <w:r>
        <w:rPr>
          <w:rFonts w:hint="eastAsia"/>
        </w:rPr>
        <w:t>　　二、中国证监会就《首次公开发行股票并在创业板上市管理办法》向社会公开征求意见》</w:t>
      </w:r>
      <w:r>
        <w:rPr>
          <w:rFonts w:hint="eastAsia"/>
        </w:rPr>
        <w:br/>
      </w:r>
      <w:r>
        <w:rPr>
          <w:rFonts w:hint="eastAsia"/>
        </w:rPr>
        <w:t>　　三、财政部、国家税务总局下发《关于企业所得税若干优惠政策的通知》</w:t>
      </w:r>
      <w:r>
        <w:rPr>
          <w:rFonts w:hint="eastAsia"/>
        </w:rPr>
        <w:br/>
      </w:r>
      <w:r>
        <w:rPr>
          <w:rFonts w:hint="eastAsia"/>
        </w:rPr>
        <w:t>　　四、中国人民银行、银监会、证监会、保监会联合下发的《关于金融支持服务业加快发展的若干意见》</w:t>
      </w:r>
      <w:r>
        <w:rPr>
          <w:rFonts w:hint="eastAsia"/>
        </w:rPr>
        <w:br/>
      </w:r>
      <w:r>
        <w:rPr>
          <w:rFonts w:hint="eastAsia"/>
        </w:rPr>
        <w:t>　　五、证券业协会发布六大自律规则</w:t>
      </w:r>
      <w:r>
        <w:rPr>
          <w:rFonts w:hint="eastAsia"/>
        </w:rPr>
        <w:br/>
      </w:r>
      <w:r>
        <w:rPr>
          <w:rFonts w:hint="eastAsia"/>
        </w:rPr>
        <w:t>　　六、央行规范券款对付结算债券结算资金专户管理需遵循六原则</w:t>
      </w:r>
      <w:r>
        <w:rPr>
          <w:rFonts w:hint="eastAsia"/>
        </w:rPr>
        <w:br/>
      </w:r>
      <w:r>
        <w:rPr>
          <w:rFonts w:hint="eastAsia"/>
        </w:rPr>
        <w:t>　　七、证监会有关部门负责人表示完善预披露有利于IPO向注册制过渡</w:t>
      </w:r>
      <w:r>
        <w:rPr>
          <w:rFonts w:hint="eastAsia"/>
        </w:rPr>
        <w:br/>
      </w:r>
      <w:r>
        <w:rPr>
          <w:rFonts w:hint="eastAsia"/>
        </w:rPr>
        <w:t>　　八、证券业协会启动证券公司专业评价工作</w:t>
      </w:r>
      <w:r>
        <w:rPr>
          <w:rFonts w:hint="eastAsia"/>
        </w:rPr>
        <w:br/>
      </w:r>
      <w:r>
        <w:rPr>
          <w:rFonts w:hint="eastAsia"/>
        </w:rPr>
        <w:t>　　九、证监会进一步规范上市公司控股股东增持股份的行为</w:t>
      </w:r>
      <w:r>
        <w:rPr>
          <w:rFonts w:hint="eastAsia"/>
        </w:rPr>
        <w:br/>
      </w:r>
      <w:r>
        <w:rPr>
          <w:rFonts w:hint="eastAsia"/>
        </w:rPr>
        <w:t>　　十、证监会约法四章引导上市公司现金分红</w:t>
      </w:r>
      <w:r>
        <w:rPr>
          <w:rFonts w:hint="eastAsia"/>
        </w:rPr>
        <w:br/>
      </w:r>
      <w:r>
        <w:rPr>
          <w:rFonts w:hint="eastAsia"/>
        </w:rPr>
        <w:t>　　十一、沪深证交所发布指引大股东动手增持</w:t>
      </w:r>
      <w:r>
        <w:rPr>
          <w:rFonts w:hint="eastAsia"/>
        </w:rPr>
        <w:br/>
      </w:r>
      <w:r>
        <w:rPr>
          <w:rFonts w:hint="eastAsia"/>
        </w:rPr>
        <w:t>　　十二、证监会进一步规范基金信息披露</w:t>
      </w:r>
      <w:r>
        <w:rPr>
          <w:rFonts w:hint="eastAsia"/>
        </w:rPr>
        <w:br/>
      </w:r>
      <w:r>
        <w:rPr>
          <w:rFonts w:hint="eastAsia"/>
        </w:rPr>
        <w:t>　　十三、券商开展融资融券业务报批流程明确</w:t>
      </w:r>
      <w:r>
        <w:rPr>
          <w:rFonts w:hint="eastAsia"/>
        </w:rPr>
        <w:br/>
      </w:r>
      <w:r>
        <w:rPr>
          <w:rFonts w:hint="eastAsia"/>
        </w:rPr>
        <w:t>　　十四、证监会推出基金估值新规保护中长期投资者利益</w:t>
      </w:r>
      <w:r>
        <w:rPr>
          <w:rFonts w:hint="eastAsia"/>
        </w:rPr>
        <w:br/>
      </w:r>
      <w:r>
        <w:rPr>
          <w:rFonts w:hint="eastAsia"/>
        </w:rPr>
        <w:t>　　十五、上证所完善公司债券相关规定</w:t>
      </w:r>
      <w:r>
        <w:rPr>
          <w:rFonts w:hint="eastAsia"/>
        </w:rPr>
        <w:br/>
      </w:r>
      <w:r>
        <w:rPr>
          <w:rFonts w:hint="eastAsia"/>
        </w:rPr>
        <w:t>　　十六、印花税单边征收</w:t>
      </w:r>
      <w:r>
        <w:rPr>
          <w:rFonts w:hint="eastAsia"/>
        </w:rPr>
        <w:br/>
      </w:r>
      <w:r>
        <w:rPr>
          <w:rFonts w:hint="eastAsia"/>
        </w:rPr>
        <w:t>　　十七、国资委支持央企增持，市场新热点一触即发</w:t>
      </w:r>
      <w:r>
        <w:rPr>
          <w:rFonts w:hint="eastAsia"/>
        </w:rPr>
        <w:br/>
      </w:r>
      <w:r>
        <w:rPr>
          <w:rFonts w:hint="eastAsia"/>
        </w:rPr>
        <w:t>　　十八、央行出台房贷新政</w:t>
      </w:r>
      <w:r>
        <w:rPr>
          <w:rFonts w:hint="eastAsia"/>
        </w:rPr>
        <w:br/>
      </w:r>
      <w:r>
        <w:rPr>
          <w:rFonts w:hint="eastAsia"/>
        </w:rPr>
        <w:t>　　十九、一行三会一致行动提振市场信心</w:t>
      </w:r>
      <w:r>
        <w:rPr>
          <w:rFonts w:hint="eastAsia"/>
        </w:rPr>
        <w:br/>
      </w:r>
      <w:r>
        <w:rPr>
          <w:rFonts w:hint="eastAsia"/>
        </w:rPr>
        <w:t>　　二十、国务院出台扩大内需十措施，确定4万亿元投资计划</w:t>
      </w:r>
      <w:r>
        <w:rPr>
          <w:rFonts w:hint="eastAsia"/>
        </w:rPr>
        <w:br/>
      </w:r>
      <w:r>
        <w:rPr>
          <w:rFonts w:hint="eastAsia"/>
        </w:rPr>
        <w:t>　　二十一、3486项商品出口退税率上调</w:t>
      </w:r>
      <w:r>
        <w:rPr>
          <w:rFonts w:hint="eastAsia"/>
        </w:rPr>
        <w:br/>
      </w:r>
      <w:r>
        <w:rPr>
          <w:rFonts w:hint="eastAsia"/>
        </w:rPr>
        <w:t>　　二十二、银监会发布《商业银行并购贷款风险管理指引》</w:t>
      </w:r>
      <w:r>
        <w:rPr>
          <w:rFonts w:hint="eastAsia"/>
        </w:rPr>
        <w:br/>
      </w:r>
      <w:r>
        <w:rPr>
          <w:rFonts w:hint="eastAsia"/>
        </w:rPr>
        <w:t>　　二十三、中央经济工作会议落幕提出明年经济工作任务</w:t>
      </w:r>
      <w:r>
        <w:rPr>
          <w:rFonts w:hint="eastAsia"/>
        </w:rPr>
        <w:br/>
      </w:r>
      <w:r>
        <w:rPr>
          <w:rFonts w:hint="eastAsia"/>
        </w:rPr>
        <w:t>　　二十四、国务院办公厅发布“金融30条”</w:t>
      </w:r>
      <w:r>
        <w:rPr>
          <w:rFonts w:hint="eastAsia"/>
        </w:rPr>
        <w:br/>
      </w:r>
      <w:r>
        <w:rPr>
          <w:rFonts w:hint="eastAsia"/>
        </w:rPr>
        <w:t>　　二十五、成品油税费改革09年起实施</w:t>
      </w:r>
      <w:r>
        <w:rPr>
          <w:rFonts w:hint="eastAsia"/>
        </w:rPr>
        <w:br/>
      </w:r>
      <w:r>
        <w:rPr>
          <w:rFonts w:hint="eastAsia"/>
        </w:rPr>
        <w:t>　　二十六、国务院：个人购买普通住房超2年免征营业税</w:t>
      </w:r>
      <w:r>
        <w:rPr>
          <w:rFonts w:hint="eastAsia"/>
        </w:rPr>
        <w:br/>
      </w:r>
      <w:r>
        <w:rPr>
          <w:rFonts w:hint="eastAsia"/>
        </w:rPr>
        <w:t>　　二十七、国务院发布《关于促进房地产市场健康发展的若干意见》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二十八、人民银行连续5次下调基准利率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2008年1～12月股票交易情况统计表</w:t>
      </w:r>
      <w:r>
        <w:rPr>
          <w:rFonts w:hint="eastAsia"/>
        </w:rPr>
        <w:br/>
      </w:r>
      <w:r>
        <w:rPr>
          <w:rFonts w:hint="eastAsia"/>
        </w:rPr>
        <w:t>　　图表 2 2008年1～12月份证券市场概况统计表</w:t>
      </w:r>
      <w:r>
        <w:rPr>
          <w:rFonts w:hint="eastAsia"/>
        </w:rPr>
        <w:br/>
      </w:r>
      <w:r>
        <w:rPr>
          <w:rFonts w:hint="eastAsia"/>
        </w:rPr>
        <w:t>　　图表 3 2008年全国股票交易统计表（一）</w:t>
      </w:r>
      <w:r>
        <w:rPr>
          <w:rFonts w:hint="eastAsia"/>
        </w:rPr>
        <w:br/>
      </w:r>
      <w:r>
        <w:rPr>
          <w:rFonts w:hint="eastAsia"/>
        </w:rPr>
        <w:t>　　图表 4 2008年全国股票交易统计表（二）</w:t>
      </w:r>
      <w:r>
        <w:rPr>
          <w:rFonts w:hint="eastAsia"/>
        </w:rPr>
        <w:br/>
      </w:r>
      <w:r>
        <w:rPr>
          <w:rFonts w:hint="eastAsia"/>
        </w:rPr>
        <w:t>　　图表 5 2008年1～12月证券市场筹资统计表</w:t>
      </w:r>
      <w:r>
        <w:rPr>
          <w:rFonts w:hint="eastAsia"/>
        </w:rPr>
        <w:br/>
      </w:r>
      <w:r>
        <w:rPr>
          <w:rFonts w:hint="eastAsia"/>
        </w:rPr>
        <w:t>　　图表 6 2008年四季度上市公司企业景气指数</w:t>
      </w:r>
      <w:r>
        <w:rPr>
          <w:rFonts w:hint="eastAsia"/>
        </w:rPr>
        <w:br/>
      </w:r>
      <w:r>
        <w:rPr>
          <w:rFonts w:hint="eastAsia"/>
        </w:rPr>
        <w:t>　　图表 7 2008年四季度企业景气指数</w:t>
      </w:r>
      <w:r>
        <w:rPr>
          <w:rFonts w:hint="eastAsia"/>
        </w:rPr>
        <w:br/>
      </w:r>
      <w:r>
        <w:rPr>
          <w:rFonts w:hint="eastAsia"/>
        </w:rPr>
        <w:t>　　图表 8 基金重仓股行业分布情况（按照持股变动降充排列）</w:t>
      </w:r>
      <w:r>
        <w:rPr>
          <w:rFonts w:hint="eastAsia"/>
        </w:rPr>
        <w:br/>
      </w:r>
      <w:r>
        <w:rPr>
          <w:rFonts w:hint="eastAsia"/>
        </w:rPr>
        <w:t>　　图表 9 2008年四季度基金前50大重仓股</w:t>
      </w:r>
      <w:r>
        <w:rPr>
          <w:rFonts w:hint="eastAsia"/>
        </w:rPr>
        <w:br/>
      </w:r>
      <w:r>
        <w:rPr>
          <w:rFonts w:hint="eastAsia"/>
        </w:rPr>
        <w:t>　　图表 10 四季度基金增持的重仓股一览</w:t>
      </w:r>
      <w:r>
        <w:rPr>
          <w:rFonts w:hint="eastAsia"/>
        </w:rPr>
        <w:br/>
      </w:r>
      <w:r>
        <w:rPr>
          <w:rFonts w:hint="eastAsia"/>
        </w:rPr>
        <w:t>　　图表 11 2008年四季度基金减持的重仓股一览</w:t>
      </w:r>
      <w:r>
        <w:rPr>
          <w:rFonts w:hint="eastAsia"/>
        </w:rPr>
        <w:br/>
      </w:r>
      <w:r>
        <w:rPr>
          <w:rFonts w:hint="eastAsia"/>
        </w:rPr>
        <w:t>　　图表 12 2008年交易所政府债券交易总计统计表</w:t>
      </w:r>
      <w:r>
        <w:rPr>
          <w:rFonts w:hint="eastAsia"/>
        </w:rPr>
        <w:br/>
      </w:r>
      <w:r>
        <w:rPr>
          <w:rFonts w:hint="eastAsia"/>
        </w:rPr>
        <w:t>　　图表 13 2008年政府债券交易上海证券交易所统计表</w:t>
      </w:r>
      <w:r>
        <w:rPr>
          <w:rFonts w:hint="eastAsia"/>
        </w:rPr>
        <w:br/>
      </w:r>
      <w:r>
        <w:rPr>
          <w:rFonts w:hint="eastAsia"/>
        </w:rPr>
        <w:t>　　图表 14 2008年政府债券交易深圳证券交易所统计表</w:t>
      </w:r>
      <w:r>
        <w:rPr>
          <w:rFonts w:hint="eastAsia"/>
        </w:rPr>
        <w:br/>
      </w:r>
      <w:r>
        <w:rPr>
          <w:rFonts w:hint="eastAsia"/>
        </w:rPr>
        <w:t>　　图表 15 2008年全国银行间同业拆借市场交易期限分类统计表（一）</w:t>
      </w:r>
      <w:r>
        <w:rPr>
          <w:rFonts w:hint="eastAsia"/>
        </w:rPr>
        <w:br/>
      </w:r>
      <w:r>
        <w:rPr>
          <w:rFonts w:hint="eastAsia"/>
        </w:rPr>
        <w:t>　　图表 16 2008年全国银行间同业拆借市场交易期限分类统计表（二）</w:t>
      </w:r>
      <w:r>
        <w:rPr>
          <w:rFonts w:hint="eastAsia"/>
        </w:rPr>
        <w:br/>
      </w:r>
      <w:r>
        <w:rPr>
          <w:rFonts w:hint="eastAsia"/>
        </w:rPr>
        <w:t>　　图表 17 全国银行间市场质押式债券回购交易期限分类统计表</w:t>
      </w:r>
      <w:r>
        <w:rPr>
          <w:rFonts w:hint="eastAsia"/>
        </w:rPr>
        <w:br/>
      </w:r>
      <w:r>
        <w:rPr>
          <w:rFonts w:hint="eastAsia"/>
        </w:rPr>
        <w:t>　　图表 18 2008年全国银行间市场质押式债券回购交易期限分类统计表（一）</w:t>
      </w:r>
      <w:r>
        <w:rPr>
          <w:rFonts w:hint="eastAsia"/>
        </w:rPr>
        <w:br/>
      </w:r>
      <w:r>
        <w:rPr>
          <w:rFonts w:hint="eastAsia"/>
        </w:rPr>
        <w:t>　　图表 19 2008年全国银行间市场质押式债券回购交易期限分类统计表（二）</w:t>
      </w:r>
      <w:r>
        <w:rPr>
          <w:rFonts w:hint="eastAsia"/>
        </w:rPr>
        <w:br/>
      </w:r>
      <w:r>
        <w:rPr>
          <w:rFonts w:hint="eastAsia"/>
        </w:rPr>
        <w:t>　　图表 20 2008年全国银行间市场质押式债券回购交易期限分类统计表（三）</w:t>
      </w:r>
      <w:r>
        <w:rPr>
          <w:rFonts w:hint="eastAsia"/>
        </w:rPr>
        <w:br/>
      </w:r>
      <w:r>
        <w:rPr>
          <w:rFonts w:hint="eastAsia"/>
        </w:rPr>
        <w:t>　　图表 21 2008年1～12月商品期货交易情况统计表</w:t>
      </w:r>
      <w:r>
        <w:rPr>
          <w:rFonts w:hint="eastAsia"/>
        </w:rPr>
        <w:br/>
      </w:r>
      <w:r>
        <w:rPr>
          <w:rFonts w:hint="eastAsia"/>
        </w:rPr>
        <w:t>　　图表 22 2008年1～12月全国期货市场成交情况统计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f9c5d5f5d4cfa" w:history="1">
        <w:r>
          <w:rPr>
            <w:rStyle w:val="Hyperlink"/>
          </w:rPr>
          <w:t>2009年证券行业研究报告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f9c5d5f5d4cfa" w:history="1">
        <w:r>
          <w:rPr>
            <w:rStyle w:val="Hyperlink"/>
          </w:rPr>
          <w:t>https://www.20087.com/2009-03/R_2009nianzhengquanyanjiuBaoGao.html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1800417d24c23" w:history="1">
      <w:r>
        <w:rPr>
          <w:rStyle w:val="Hyperlink"/>
        </w:rPr>
        <w:t>2009年证券行业研究报告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zhengquanyanjiuBaoGao.html" TargetMode="External" Id="R892f9c5d5f5d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zhengquanyanjiuBaoGao.html" TargetMode="External" Id="R79b1800417d2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2009-03-24T03:32:00Z</dcterms:created>
  <dcterms:modified xsi:type="dcterms:W3CDTF">2009-03-24T04:32:00Z</dcterms:modified>
  <dc:subject>2009年证券行业研究报告</dc:subject>
  <dc:title>2009年证券行业研究报告</dc:title>
  <cp:keywords>2009年证券行业研究报告</cp:keywords>
  <dc:description>2009年证券行业研究报告</dc:description>
</cp:coreProperties>
</file>