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0831b07843d7" w:history="1">
              <w:r>
                <w:rPr>
                  <w:rStyle w:val="Hyperlink"/>
                </w:rPr>
                <w:t>2009-2012年中国B超设备产业运行态势及发展前景分析报告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0831b07843d7" w:history="1">
              <w:r>
                <w:rPr>
                  <w:rStyle w:val="Hyperlink"/>
                </w:rPr>
                <w:t>2009-2012年中国B超设备产业运行态势及发展前景分析报告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50831b07843d7" w:history="1">
                <w:r>
                  <w:rPr>
                    <w:rStyle w:val="Hyperlink"/>
                  </w:rPr>
                  <w:t>https://www.20087.com/2009-03/R_2009_2012chaoshebeichanyeyunxingtais826BaoGao.html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三、全球B超设备市场分析</w:t>
      </w:r>
      <w:r>
        <w:rPr>
          <w:rFonts w:hint="eastAsia"/>
        </w:rPr>
        <w:br/>
      </w:r>
      <w:r>
        <w:rPr>
          <w:rFonts w:hint="eastAsia"/>
        </w:rPr>
        <w:t>　　第二节 2008年全球B超设备产业主要国家运行情况分析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2008年中国B超设备产业运行动态分析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2008年中国B超设备产业发展存在的问题分析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2008年中国B超设备产业市场运行态势分析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2008年中国B超设备产业市场需求分析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2007-2008年中国B型超声波诊断仪零件进出口统计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第二节 2007-2008年中国B型超声波诊断仪进出口统计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第三节 2007-2008年中国彩色超声波诊断仪进出口统计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第四节 2007-2008年中国其他超声波扫描诊断装置进出口统计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2008年影响B超设备市场竞争的因素分析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2009-2012年中国B超设备产业市场预测分析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2009-2012年中国B超设备产业市场盈利水平分析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金融危机对B超设备产业的影响及企业应对策略分析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金融危机对B超设备产业的影响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二、金融危机对中国B超设备产业的传导机制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三、中国B超设备出口需求受金融危机影响分析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四、2008年中国出台对B超设备出口利好政策解析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我国B超设备产业应对金融危机的主要策略探讨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中^智林^－应对金融危机建议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扬州中惠集团公司盈利指标情况</w:t>
      </w:r>
      <w:r>
        <w:rPr>
          <w:rFonts w:hint="eastAsia"/>
        </w:rPr>
        <w:br/>
      </w:r>
      <w:r>
        <w:rPr>
          <w:rFonts w:hint="eastAsia"/>
        </w:rPr>
        <w:t>　　图表 扬州中惠集团公司资产运行指标状况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扬州中惠集团公司资产负债能力指标分析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扬州中惠集团公司盈利能力情况</w:t>
      </w:r>
      <w:r>
        <w:rPr>
          <w:rFonts w:hint="eastAsia"/>
        </w:rPr>
        <w:br/>
      </w:r>
      <w:r>
        <w:rPr>
          <w:rFonts w:hint="eastAsia"/>
        </w:rPr>
        <w:t>　　图表 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扬州中惠集团公司成本费用构成情况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徐州创新医学仪器有限公司成本费用构成情况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扬州康岭医用电子仪器有限公司成本费用构成情况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海鹰企业集团有限责任公司成本费用构成情况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徐州市凯信电子设备有限公司成本费用构成情况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天津迈达医学科技有限公司成本费用构成情况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2009-2012年中国B超设备产业市场盈利预测分析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0831b07843d7" w:history="1">
        <w:r>
          <w:rPr>
            <w:rStyle w:val="Hyperlink"/>
          </w:rPr>
          <w:t>2009-2012年中国B超设备产业运行态势及发展前景分析报告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50831b07843d7" w:history="1">
        <w:r>
          <w:rPr>
            <w:rStyle w:val="Hyperlink"/>
          </w:rPr>
          <w:t>https://www.20087.com/2009-03/R_2009_2012chaoshebeichanyeyunxingtais826BaoGao.html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c52cd6c844a0" w:history="1">
      <w:r>
        <w:rPr>
          <w:rStyle w:val="Hyperlink"/>
        </w:rPr>
        <w:t>2009-2012年中国B超设备产业运行态势及发展前景分析报告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chaoshebeichanyeyunxingtais826BaoGao.html" TargetMode="External" Id="R20350831b078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chaoshebeichanyeyunxingtais826BaoGao.html" TargetMode="External" Id="R43a1c52cd6c8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2009-03-16T06:19:00Z</dcterms:created>
  <dcterms:modified xsi:type="dcterms:W3CDTF">2009-03-16T07:19:00Z</dcterms:modified>
  <dc:subject>2009-2012年中国B超设备产业运行态势及发展前景分析报告</dc:subject>
  <dc:title>2009-2012年中国B超设备产业运行态势及发展前景分析报告</dc:title>
  <cp:keywords>2009-2012年中国B超设备产业运行态势及发展前景分析报告</cp:keywords>
  <dc:description>2009-2012年中国B超设备产业运行态势及发展前景分析报告</dc:description>
</cp:coreProperties>
</file>