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f1d4cf4784a33" w:history="1">
              <w:r>
                <w:rPr>
                  <w:rStyle w:val="Hyperlink"/>
                </w:rPr>
                <w:t>2009-2010年中国炭素产业调研及未来投资前景分析报告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f1d4cf4784a33" w:history="1">
              <w:r>
                <w:rPr>
                  <w:rStyle w:val="Hyperlink"/>
                </w:rPr>
                <w:t>2009-2010年中国炭素产业调研及未来投资前景分析报告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f1d4cf4784a33" w:history="1">
                <w:r>
                  <w:rPr>
                    <w:rStyle w:val="Hyperlink"/>
                  </w:rPr>
                  <w:t>https://www.20087.com/2009-04/R_2009_2010tansuchanyediaoyanjiweilaitBaoGao.html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炭素产业基础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第二节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2008-2009年产业运行</w:t>
      </w:r>
      <w:r>
        <w:rPr>
          <w:rFonts w:hint="eastAsia"/>
        </w:rPr>
        <w:br/>
      </w:r>
      <w:r>
        <w:rPr>
          <w:rFonts w:hint="eastAsia"/>
        </w:rPr>
        <w:t>　　第一节 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2007年市场销售规模</w:t>
      </w:r>
      <w:r>
        <w:rPr>
          <w:rFonts w:hint="eastAsia"/>
        </w:rPr>
        <w:br/>
      </w:r>
      <w:r>
        <w:rPr>
          <w:rFonts w:hint="eastAsia"/>
        </w:rPr>
        <w:t>　　第二节 炭素制品产量</w:t>
      </w:r>
      <w:r>
        <w:rPr>
          <w:rFonts w:hint="eastAsia"/>
        </w:rPr>
        <w:br/>
      </w:r>
      <w:r>
        <w:rPr>
          <w:rFonts w:hint="eastAsia"/>
        </w:rPr>
        <w:t>　　　　一 2008年炭素制品产量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第三节 石墨电极产量</w:t>
      </w:r>
      <w:r>
        <w:rPr>
          <w:rFonts w:hint="eastAsia"/>
        </w:rPr>
        <w:br/>
      </w:r>
      <w:r>
        <w:rPr>
          <w:rFonts w:hint="eastAsia"/>
        </w:rPr>
        <w:t>　　　　一 2008年石墨电极产量</w:t>
      </w:r>
      <w:r>
        <w:rPr>
          <w:rFonts w:hint="eastAsia"/>
        </w:rPr>
        <w:br/>
      </w:r>
      <w:r>
        <w:rPr>
          <w:rFonts w:hint="eastAsia"/>
        </w:rPr>
        <w:t>　　　　二 2008年石墨电极产品结构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第四节 炭制品产量</w:t>
      </w:r>
      <w:r>
        <w:rPr>
          <w:rFonts w:hint="eastAsia"/>
        </w:rPr>
        <w:br/>
      </w:r>
      <w:r>
        <w:rPr>
          <w:rFonts w:hint="eastAsia"/>
        </w:rPr>
        <w:t>　　　　一 2008年碳制品产量</w:t>
      </w:r>
      <w:r>
        <w:rPr>
          <w:rFonts w:hint="eastAsia"/>
        </w:rPr>
        <w:br/>
      </w:r>
      <w:r>
        <w:rPr>
          <w:rFonts w:hint="eastAsia"/>
        </w:rPr>
        <w:t>　　　　二 2008年重点企业产量</w:t>
      </w:r>
      <w:r>
        <w:rPr>
          <w:rFonts w:hint="eastAsia"/>
        </w:rPr>
        <w:br/>
      </w:r>
      <w:r>
        <w:rPr>
          <w:rFonts w:hint="eastAsia"/>
        </w:rPr>
        <w:t>　　第五节 2008年产品价格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第六节 2008年原料价格分析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t>　　第八节 炭素出口分析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2007年炭素制品出口</w:t>
      </w:r>
      <w:r>
        <w:rPr>
          <w:rFonts w:hint="eastAsia"/>
        </w:rPr>
        <w:br/>
      </w:r>
      <w:r>
        <w:rPr>
          <w:rFonts w:hint="eastAsia"/>
        </w:rPr>
        <w:t>　　第七节 2009年行业预测</w:t>
      </w:r>
      <w:r>
        <w:rPr>
          <w:rFonts w:hint="eastAsia"/>
        </w:rPr>
        <w:br/>
      </w:r>
      <w:r>
        <w:rPr>
          <w:rFonts w:hint="eastAsia"/>
        </w:rPr>
        <w:t>　　　　一 冶金类炭素制品需求</w:t>
      </w:r>
      <w:r>
        <w:rPr>
          <w:rFonts w:hint="eastAsia"/>
        </w:rPr>
        <w:br/>
      </w:r>
      <w:r>
        <w:rPr>
          <w:rFonts w:hint="eastAsia"/>
        </w:rPr>
        <w:t>　　　　二 预焙阳极需求预测</w:t>
      </w:r>
      <w:r>
        <w:rPr>
          <w:rFonts w:hint="eastAsia"/>
        </w:rPr>
        <w:br/>
      </w:r>
      <w:r>
        <w:rPr>
          <w:rFonts w:hint="eastAsia"/>
        </w:rPr>
        <w:t>　　　　三 炭素制品出口预测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三 装备水平低，设备老化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针状焦市场分析</w:t>
      </w:r>
      <w:r>
        <w:rPr>
          <w:rFonts w:hint="eastAsia"/>
        </w:rPr>
        <w:br/>
      </w:r>
      <w:r>
        <w:rPr>
          <w:rFonts w:hint="eastAsia"/>
        </w:rPr>
        <w:t>　　第一节 针状焦供需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针状焦生产</w:t>
      </w:r>
      <w:r>
        <w:rPr>
          <w:rFonts w:hint="eastAsia"/>
        </w:rPr>
        <w:br/>
      </w:r>
      <w:r>
        <w:rPr>
          <w:rFonts w:hint="eastAsia"/>
        </w:rPr>
        <w:t>　　　　三 针状焦需求</w:t>
      </w:r>
      <w:r>
        <w:rPr>
          <w:rFonts w:hint="eastAsia"/>
        </w:rPr>
        <w:br/>
      </w:r>
      <w:r>
        <w:rPr>
          <w:rFonts w:hint="eastAsia"/>
        </w:rPr>
        <w:t>　　第二节 生产企业-山西宏特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炭素企业竞争力分析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2007-2008年盈利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产业发展前景分析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2007-2008年产业投资</w:t>
      </w:r>
      <w:r>
        <w:rPr>
          <w:rFonts w:hint="eastAsia"/>
        </w:rPr>
        <w:br/>
      </w:r>
      <w:r>
        <w:rPr>
          <w:rFonts w:hint="eastAsia"/>
        </w:rPr>
        <w:t>　　第三节 中:智:林:：产业发展前景及建议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12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13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14 2006年吉林炭素股份有限公司产品销售结构一览表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16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19 2007年方大炭素企业产品销售结构一览表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f1d4cf4784a33" w:history="1">
        <w:r>
          <w:rPr>
            <w:rStyle w:val="Hyperlink"/>
          </w:rPr>
          <w:t>2009-2010年中国炭素产业调研及未来投资前景分析报告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f1d4cf4784a33" w:history="1">
        <w:r>
          <w:rPr>
            <w:rStyle w:val="Hyperlink"/>
          </w:rPr>
          <w:t>https://www.20087.com/2009-04/R_2009_2010tansuchanyediaoyanjiweilaitBaoGao.html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52d37a424bda" w:history="1">
      <w:r>
        <w:rPr>
          <w:rStyle w:val="Hyperlink"/>
        </w:rPr>
        <w:t>2009-2010年中国炭素产业调研及未来投资前景分析报告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tansuchanyediaoyanjiweilaitBaoGao.html" TargetMode="External" Id="Rd20f1d4cf47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tansuchanyediaoyanjiweilaitBaoGao.html" TargetMode="External" Id="R711952d37a42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2009-04-15T02:49:00Z</dcterms:created>
  <dcterms:modified xsi:type="dcterms:W3CDTF">2009-04-15T03:49:00Z</dcterms:modified>
  <dc:subject>2009-2010年中国炭素产业调研及未来投资前景分析报告</dc:subject>
  <dc:title>2009-2010年中国炭素产业调研及未来投资前景分析报告</dc:title>
  <cp:keywords>2009-2010年中国炭素产业调研及未来投资前景分析报告</cp:keywords>
  <dc:description>2009-2010年中国炭素产业调研及未来投资前景分析报告</dc:description>
</cp:coreProperties>
</file>