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6219c29cc4f76" w:history="1">
              <w:r>
                <w:rPr>
                  <w:rStyle w:val="Hyperlink"/>
                </w:rPr>
                <w:t>2008-2010年中国液晶电视市场深度调查与发展前景研究报告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6219c29cc4f76" w:history="1">
              <w:r>
                <w:rPr>
                  <w:rStyle w:val="Hyperlink"/>
                </w:rPr>
                <w:t>2008-2010年中国液晶电视市场深度调查与发展前景研究报告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66219c29cc4f76" w:history="1">
                <w:r>
                  <w:rPr>
                    <w:rStyle w:val="Hyperlink"/>
                  </w:rPr>
                  <w:t>https://www.20087.com/2009-05/R_2008_2010yejingdianshishichangshenduBaoGao.html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液晶电视市场属性研究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液晶电视国际市场发展经验</w:t>
      </w:r>
      <w:r>
        <w:rPr>
          <w:rFonts w:hint="eastAsia"/>
        </w:rPr>
        <w:br/>
      </w:r>
      <w:r>
        <w:rPr>
          <w:rFonts w:hint="eastAsia"/>
        </w:rPr>
        <w:t>　　第一节 美国市场经验</w:t>
      </w:r>
      <w:r>
        <w:rPr>
          <w:rFonts w:hint="eastAsia"/>
        </w:rPr>
        <w:br/>
      </w:r>
      <w:r>
        <w:rPr>
          <w:rFonts w:hint="eastAsia"/>
        </w:rPr>
        <w:t>　　　　一、液晶电视发展历程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欧洲市场经验</w:t>
      </w:r>
      <w:r>
        <w:rPr>
          <w:rFonts w:hint="eastAsia"/>
        </w:rPr>
        <w:br/>
      </w:r>
      <w:r>
        <w:rPr>
          <w:rFonts w:hint="eastAsia"/>
        </w:rPr>
        <w:t>　　第三节 日本市场经验</w:t>
      </w:r>
      <w:r>
        <w:rPr>
          <w:rFonts w:hint="eastAsia"/>
        </w:rPr>
        <w:br/>
      </w:r>
      <w:r>
        <w:rPr>
          <w:rFonts w:hint="eastAsia"/>
        </w:rPr>
        <w:t>　　第四节 中国台湾市场经验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中国液晶电视市场发展环境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中国液晶电视市场供给现状及前景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中国液晶电视市场需求现状及前景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液晶电视市场现状</w:t>
      </w:r>
      <w:r>
        <w:rPr>
          <w:rFonts w:hint="eastAsia"/>
        </w:rPr>
        <w:br/>
      </w:r>
      <w:r>
        <w:rPr>
          <w:rFonts w:hint="eastAsia"/>
        </w:rPr>
        <w:t>　　　　一、品牌竞争加剧</w:t>
      </w:r>
      <w:r>
        <w:rPr>
          <w:rFonts w:hint="eastAsia"/>
        </w:rPr>
        <w:br/>
      </w:r>
      <w:r>
        <w:rPr>
          <w:rFonts w:hint="eastAsia"/>
        </w:rPr>
        <w:t>　　　　二、尺寸结构多元</w:t>
      </w:r>
      <w:r>
        <w:rPr>
          <w:rFonts w:hint="eastAsia"/>
        </w:rPr>
        <w:br/>
      </w:r>
      <w:r>
        <w:rPr>
          <w:rFonts w:hint="eastAsia"/>
        </w:rPr>
        <w:t>　　　　三、液晶价格猛跌</w:t>
      </w:r>
      <w:r>
        <w:rPr>
          <w:rFonts w:hint="eastAsia"/>
        </w:rPr>
        <w:br/>
      </w:r>
      <w:r>
        <w:rPr>
          <w:rFonts w:hint="eastAsia"/>
        </w:rPr>
        <w:t>　　　　四、面板市场三分</w:t>
      </w:r>
      <w:r>
        <w:rPr>
          <w:rFonts w:hint="eastAsia"/>
        </w:rPr>
        <w:br/>
      </w:r>
      <w:r>
        <w:rPr>
          <w:rFonts w:hint="eastAsia"/>
        </w:rPr>
        <w:t>　　　　五、家电下乡出成效</w:t>
      </w:r>
      <w:r>
        <w:rPr>
          <w:rFonts w:hint="eastAsia"/>
        </w:rPr>
        <w:br/>
      </w:r>
      <w:r>
        <w:rPr>
          <w:rFonts w:hint="eastAsia"/>
        </w:rPr>
        <w:t>　　第三节 液晶电视市场热点</w:t>
      </w:r>
      <w:r>
        <w:rPr>
          <w:rFonts w:hint="eastAsia"/>
        </w:rPr>
        <w:br/>
      </w:r>
      <w:r>
        <w:rPr>
          <w:rFonts w:hint="eastAsia"/>
        </w:rPr>
        <w:t>　　　　一、LED背光源系统液晶电视上市</w:t>
      </w:r>
      <w:r>
        <w:rPr>
          <w:rFonts w:hint="eastAsia"/>
        </w:rPr>
        <w:br/>
      </w:r>
      <w:r>
        <w:rPr>
          <w:rFonts w:hint="eastAsia"/>
        </w:rPr>
        <w:t>　　　　二、超薄液晶电视外观设计普及</w:t>
      </w:r>
      <w:r>
        <w:rPr>
          <w:rFonts w:hint="eastAsia"/>
        </w:rPr>
        <w:br/>
      </w:r>
      <w:r>
        <w:rPr>
          <w:rFonts w:hint="eastAsia"/>
        </w:rPr>
        <w:t>　　　　三、地面数字电视一体机广为接受</w:t>
      </w:r>
      <w:r>
        <w:rPr>
          <w:rFonts w:hint="eastAsia"/>
        </w:rPr>
        <w:br/>
      </w:r>
      <w:r>
        <w:rPr>
          <w:rFonts w:hint="eastAsia"/>
        </w:rPr>
        <w:t>　　　　四、液晶电视发展趋向全高清化</w:t>
      </w:r>
      <w:r>
        <w:rPr>
          <w:rFonts w:hint="eastAsia"/>
        </w:rPr>
        <w:br/>
      </w:r>
      <w:r>
        <w:rPr>
          <w:rFonts w:hint="eastAsia"/>
        </w:rPr>
        <w:t>　　　　五、液晶与等离子斗法占据上风</w:t>
      </w:r>
      <w:r>
        <w:rPr>
          <w:rFonts w:hint="eastAsia"/>
        </w:rPr>
        <w:br/>
      </w:r>
      <w:r>
        <w:rPr>
          <w:rFonts w:hint="eastAsia"/>
        </w:rPr>
        <w:t>　　第四节 液晶电视市场需求现状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第五节 液晶电视市场区域现状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中国液晶电视工商业市场需求现状及前景</w:t>
      </w:r>
      <w:r>
        <w:rPr>
          <w:rFonts w:hint="eastAsia"/>
        </w:rPr>
        <w:br/>
      </w:r>
      <w:r>
        <w:rPr>
          <w:rFonts w:hint="eastAsia"/>
        </w:rPr>
        <w:t>　　第一节 工商业市场需求结构</w:t>
      </w:r>
      <w:r>
        <w:rPr>
          <w:rFonts w:hint="eastAsia"/>
        </w:rPr>
        <w:br/>
      </w:r>
      <w:r>
        <w:rPr>
          <w:rFonts w:hint="eastAsia"/>
        </w:rPr>
        <w:t>　　第二节 工商业市场用户消费特性</w:t>
      </w:r>
      <w:r>
        <w:rPr>
          <w:rFonts w:hint="eastAsia"/>
        </w:rPr>
        <w:br/>
      </w:r>
      <w:r>
        <w:rPr>
          <w:rFonts w:hint="eastAsia"/>
        </w:rPr>
        <w:t>　　第三节 金融服务业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第四节 房地产行业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第五节 星级酒店业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第六节 视频会议业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第七节 医院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国际领先企业中国液晶电视市场竞争力研究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第三节 东芝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第五节 夏普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国内领先企业液晶电视市场竞争力研究</w:t>
      </w:r>
      <w:r>
        <w:rPr>
          <w:rFonts w:hint="eastAsia"/>
        </w:rPr>
        <w:br/>
      </w:r>
      <w:r>
        <w:rPr>
          <w:rFonts w:hint="eastAsia"/>
        </w:rPr>
        <w:t>　　第一节 夏新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创维</w:t>
      </w:r>
      <w:r>
        <w:rPr>
          <w:rFonts w:hint="eastAsia"/>
        </w:rPr>
        <w:br/>
      </w:r>
      <w:r>
        <w:rPr>
          <w:rFonts w:hint="eastAsia"/>
        </w:rPr>
        <w:t>　　第三节 海信</w:t>
      </w:r>
      <w:r>
        <w:rPr>
          <w:rFonts w:hint="eastAsia"/>
        </w:rPr>
        <w:br/>
      </w:r>
      <w:r>
        <w:rPr>
          <w:rFonts w:hint="eastAsia"/>
        </w:rPr>
        <w:t>　　第四节 海尔</w:t>
      </w:r>
      <w:r>
        <w:rPr>
          <w:rFonts w:hint="eastAsia"/>
        </w:rPr>
        <w:br/>
      </w:r>
      <w:r>
        <w:rPr>
          <w:rFonts w:hint="eastAsia"/>
        </w:rPr>
        <w:t>　　第五节 长虹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中国液晶电视市场发展前景及机会研究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液晶电视市场需求影响因素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液晶电视市场前景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液晶电视市场SWOT分析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液晶电视市场机会分析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中:智:林　液晶电视市场投资风险分析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6219c29cc4f76" w:history="1">
        <w:r>
          <w:rPr>
            <w:rStyle w:val="Hyperlink"/>
          </w:rPr>
          <w:t>2008-2010年中国液晶电视市场深度调查与发展前景研究报告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66219c29cc4f76" w:history="1">
        <w:r>
          <w:rPr>
            <w:rStyle w:val="Hyperlink"/>
          </w:rPr>
          <w:t>https://www.20087.com/2009-05/R_2008_2010yejingdianshishichangshenduBaoGao.html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6c4cca06d4891" w:history="1">
      <w:r>
        <w:rPr>
          <w:rStyle w:val="Hyperlink"/>
        </w:rPr>
        <w:t>2008-2010年中国液晶电视市场深度调查与发展前景研究报告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yejingdianshishichangshenduBaoGao.html" TargetMode="External" Id="R3266219c29cc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yejingdianshishichangshenduBaoGao.html" TargetMode="External" Id="R7d56c4cca06d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2009-05-18T02:14:00Z</dcterms:created>
  <dcterms:modified xsi:type="dcterms:W3CDTF">2009-05-18T03:14:00Z</dcterms:modified>
  <dc:subject>2008-2010年中国液晶电视市场深度调查与发展前景研究报告</dc:subject>
  <dc:title>2008-2010年中国液晶电视市场深度调查与发展前景研究报告</dc:title>
  <cp:keywords>2008-2010年中国液晶电视市场深度调查与发展前景研究报告</cp:keywords>
  <dc:description>2008-2010年中国液晶电视市场深度调查与发展前景研究报告</dc:description>
</cp:coreProperties>
</file>