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cdddae994a33" w:history="1">
              <w:r>
                <w:rPr>
                  <w:rStyle w:val="Hyperlink"/>
                </w:rPr>
                <w:t>2009年中国生态农业与绿色食品行业研究咨询报告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cdddae994a33" w:history="1">
              <w:r>
                <w:rPr>
                  <w:rStyle w:val="Hyperlink"/>
                </w:rPr>
                <w:t>2009年中国生态农业与绿色食品行业研究咨询报告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7cdddae994a33" w:history="1">
                <w:r>
                  <w:rPr>
                    <w:rStyle w:val="Hyperlink"/>
                  </w:rPr>
                  <w:t>https://www.20087.com/2009-05/R_2009shengtainongyeyulvseshipinyanjiu388BaoGao.html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生态农业概述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三、生态农业的发展历程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我国生态农业发展环境分析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四、2009-2010年出口趋势预测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三、2008年日本经济发展形势分析</w:t>
      </w:r>
      <w:r>
        <w:rPr>
          <w:rFonts w:hint="eastAsia"/>
        </w:rPr>
        <w:br/>
      </w:r>
      <w:r>
        <w:rPr>
          <w:rFonts w:hint="eastAsia"/>
        </w:rPr>
        <w:t>　　　　四、2008年韩国经济发展形势分析</w:t>
      </w:r>
      <w:r>
        <w:rPr>
          <w:rFonts w:hint="eastAsia"/>
        </w:rPr>
        <w:br/>
      </w:r>
      <w:r>
        <w:rPr>
          <w:rFonts w:hint="eastAsia"/>
        </w:rPr>
        <w:t>　　第三节 我国生态农业相关政策分析</w:t>
      </w:r>
      <w:r>
        <w:rPr>
          <w:rFonts w:hint="eastAsia"/>
        </w:rPr>
        <w:br/>
      </w:r>
      <w:r>
        <w:rPr>
          <w:rFonts w:hint="eastAsia"/>
        </w:rPr>
        <w:t>　　　　一、2008年6月1日起我国有机肥产品免征增值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二、2008年健全农业生态环境补偿制度分析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　　三、2009年化肥市场两大政策性利好</w:t>
      </w:r>
      <w:r>
        <w:rPr>
          <w:rFonts w:hint="eastAsia"/>
        </w:rPr>
        <w:br/>
      </w:r>
      <w:r>
        <w:rPr>
          <w:rFonts w:hint="eastAsia"/>
        </w:rPr>
        <w:t>　　第四节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国际生态农业发展状况分析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六、2008年法国生态农业集成研究热点分析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生态农业发展的现状分析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中智.林.－西部地区生态农业产业化的优劣势分析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cdddae994a33" w:history="1">
        <w:r>
          <w:rPr>
            <w:rStyle w:val="Hyperlink"/>
          </w:rPr>
          <w:t>2009年中国生态农业与绿色食品行业研究咨询报告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7cdddae994a33" w:history="1">
        <w:r>
          <w:rPr>
            <w:rStyle w:val="Hyperlink"/>
          </w:rPr>
          <w:t>https://www.20087.com/2009-05/R_2009shengtainongyeyulvseshipinyanjiu388BaoGao.html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f9ff425f64c90" w:history="1">
      <w:r>
        <w:rPr>
          <w:rStyle w:val="Hyperlink"/>
        </w:rPr>
        <w:t>2009年中国生态农业与绿色食品行业研究咨询报告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engtainongyeyulvseshipinyanjiu388BaoGao.html" TargetMode="External" Id="R6d47cdddae9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engtainongyeyulvseshipinyanjiu388BaoGao.html" TargetMode="External" Id="R189f9ff425f6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2009-05-15T05:06:00Z</dcterms:created>
  <dcterms:modified xsi:type="dcterms:W3CDTF">2009-05-15T06:06:00Z</dcterms:modified>
  <dc:subject>2009年中国生态农业与绿色食品行业研究咨询报告</dc:subject>
  <dc:title>2009年中国生态农业与绿色食品行业研究咨询报告</dc:title>
  <cp:keywords>2009年中国生态农业与绿色食品行业研究咨询报告</cp:keywords>
  <dc:description>2009年中国生态农业与绿色食品行业研究咨询报告</dc:description>
</cp:coreProperties>
</file>