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5831bf80480a" w:history="1">
              <w:r>
                <w:rPr>
                  <w:rStyle w:val="Hyperlink"/>
                </w:rPr>
                <w:t>2009-2012年中国耐火材料行业运行走势及投资契机分析报告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5831bf80480a" w:history="1">
              <w:r>
                <w:rPr>
                  <w:rStyle w:val="Hyperlink"/>
                </w:rPr>
                <w:t>2009-2012年中国耐火材料行业运行走势及投资契机分析报告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5831bf80480a" w:history="1">
                <w:r>
                  <w:rPr>
                    <w:rStyle w:val="Hyperlink"/>
                  </w:rPr>
                  <w:t>https://www.20087.com/2009-05/R_2009_2012naihuocailiaoyunxingzoushijBaoGao.html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2008年全球耐火材料行业发展状况分析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2008年全球耐火材料发展概述</w:t>
      </w:r>
      <w:r>
        <w:rPr>
          <w:rFonts w:hint="eastAsia"/>
        </w:rPr>
        <w:br/>
      </w:r>
      <w:r>
        <w:rPr>
          <w:rFonts w:hint="eastAsia"/>
        </w:rPr>
        <w:t>　　　　一、全球耐火材料工业总体回顾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　　三、全球耐火材料行业技术分析</w:t>
      </w:r>
      <w:r>
        <w:rPr>
          <w:rFonts w:hint="eastAsia"/>
        </w:rPr>
        <w:br/>
      </w:r>
      <w:r>
        <w:rPr>
          <w:rFonts w:hint="eastAsia"/>
        </w:rPr>
        <w:t>　　第二节 21008年全球主要国家耐火材料行业运行情况分析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2009-2012年全球耐火材料行业发展前景分析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2008年中国耐火材料行业发展社会环境分析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三、中国耐火材料项目分析</w:t>
      </w:r>
      <w:r>
        <w:rPr>
          <w:rFonts w:hint="eastAsia"/>
        </w:rPr>
        <w:br/>
      </w:r>
      <w:r>
        <w:rPr>
          <w:rFonts w:hint="eastAsia"/>
        </w:rPr>
        <w:t>　　第二节 2008年中国耐火材料技术发展分析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第三节 2008年中国耐火材料存在的问题及发展策略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2006-2008年中国耐火材料制品产量数据统计分析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第二节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第三节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第四节 全国耐火材料制品产量增长性分析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2006-2008年中国耐火材料制品工业数据监测分析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2006-2008年中国耐火材料制品总体运行指标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2006-2008年中国耐火材料制品整体运行情况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二、耐火材料制品运行特点分析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2006-2008年中国耐火材料制品企业数量规模分析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一、中国耐火材料制品企业数量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中智林~　2006-2008年中国耐火材料制品从业人数调查分析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2006年全国耐火材料制品产量数据分析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2006年耐火材料制品重点省市数据分析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2007年耐火材料制品重点省市数据分析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2008年耐火材料制品重点省市数据分析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2008年中国耐火材料制品产量增长性分析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2006-2008年中国耐火材料制品工业企业数量统计</w:t>
      </w:r>
      <w:r>
        <w:rPr>
          <w:rFonts w:hint="eastAsia"/>
        </w:rPr>
        <w:br/>
      </w:r>
      <w:r>
        <w:rPr>
          <w:rFonts w:hint="eastAsia"/>
        </w:rPr>
        <w:t>　　图表 2008年中国耐火材料制品工业企业数量分布图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5831bf80480a" w:history="1">
        <w:r>
          <w:rPr>
            <w:rStyle w:val="Hyperlink"/>
          </w:rPr>
          <w:t>2009-2012年中国耐火材料行业运行走势及投资契机分析报告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5831bf80480a" w:history="1">
        <w:r>
          <w:rPr>
            <w:rStyle w:val="Hyperlink"/>
          </w:rPr>
          <w:t>https://www.20087.com/2009-05/R_2009_2012naihuocailiaoyunxingzoushijBaoGao.html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e62828f74ce4" w:history="1">
      <w:r>
        <w:rPr>
          <w:rStyle w:val="Hyperlink"/>
        </w:rPr>
        <w:t>2009-2012年中国耐火材料行业运行走势及投资契机分析报告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aihuocailiaoyunxingzoushijBaoGao.html" TargetMode="External" Id="R651a5831bf8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aihuocailiaoyunxingzoushijBaoGao.html" TargetMode="External" Id="Rfbc0e62828f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2009-05-15T02:00:00Z</dcterms:created>
  <dcterms:modified xsi:type="dcterms:W3CDTF">2009-05-15T03:00:00Z</dcterms:modified>
  <dc:subject>2009-2012年中国耐火材料行业运行走势及投资契机分析报告</dc:subject>
  <dc:title>2009-2012年中国耐火材料行业运行走势及投资契机分析报告</dc:title>
  <cp:keywords>2009-2012年中国耐火材料行业运行走势及投资契机分析报告</cp:keywords>
  <dc:description>2009-2012年中国耐火材料行业运行走势及投资契机分析报告</dc:description>
</cp:coreProperties>
</file>