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30c11536443f5" w:history="1">
              <w:r>
                <w:rPr>
                  <w:rStyle w:val="Hyperlink"/>
                </w:rPr>
                <w:t>2009-2012年中国OTC药品（非处方药物）产业市场动态及投资前景咨询报告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30c11536443f5" w:history="1">
              <w:r>
                <w:rPr>
                  <w:rStyle w:val="Hyperlink"/>
                </w:rPr>
                <w:t>2009-2012年中国OTC药品（非处方药物）产业市场动态及投资前景咨询报告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30c11536443f5" w:history="1">
                <w:r>
                  <w:rPr>
                    <w:rStyle w:val="Hyperlink"/>
                  </w:rPr>
                  <w:t>https://www.20087.com/2009-05/R_2009_2012yaopinfeichufangyaowuchanyeBaoGao.html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2008-2009年世界OTC药品产业概况</w:t>
      </w:r>
      <w:r>
        <w:rPr>
          <w:rFonts w:hint="eastAsia"/>
        </w:rPr>
        <w:br/>
      </w:r>
      <w:r>
        <w:rPr>
          <w:rFonts w:hint="eastAsia"/>
        </w:rPr>
        <w:t>　　　　一、世界各国药品分类管理、OTC管理规定</w:t>
      </w:r>
      <w:r>
        <w:rPr>
          <w:rFonts w:hint="eastAsia"/>
        </w:rPr>
        <w:br/>
      </w:r>
      <w:r>
        <w:rPr>
          <w:rFonts w:hint="eastAsia"/>
        </w:rPr>
        <w:t>　　　　二、世界OTC市场呈渐年上升趋势</w:t>
      </w:r>
      <w:r>
        <w:rPr>
          <w:rFonts w:hint="eastAsia"/>
        </w:rPr>
        <w:br/>
      </w:r>
      <w:r>
        <w:rPr>
          <w:rFonts w:hint="eastAsia"/>
        </w:rPr>
        <w:t>　　　　三、OTC市场特点分析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2008-2009年世界OTC药品市场主要地区概况</w:t>
      </w:r>
      <w:r>
        <w:rPr>
          <w:rFonts w:hint="eastAsia"/>
        </w:rPr>
        <w:br/>
      </w:r>
      <w:r>
        <w:rPr>
          <w:rFonts w:hint="eastAsia"/>
        </w:rPr>
        <w:t>　　　　一、欧洲OTC市场概述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　　五、巴西OTC药品销售增长迅速</w:t>
      </w:r>
      <w:r>
        <w:rPr>
          <w:rFonts w:hint="eastAsia"/>
        </w:rPr>
        <w:br/>
      </w:r>
      <w:r>
        <w:rPr>
          <w:rFonts w:hint="eastAsia"/>
        </w:rPr>
        <w:t>　　第三节 2009-2012年世界OTC药品产业市场前景预测分析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2008-2009年中国OTC药品产业运行环境分析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2008-2009年中国OTC药品产业政策环境分析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第三节 2008-2009年中国OTC药品产业社会环境分析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第二节 2008-2009年农村OTC药品市场开发分析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第三节 2008-2009年中国OTC市场消费者行为分析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二、感冒药市场发展不宜过度细分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三、儿科感冒药市场简述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2008-2009年中国中药类感冒药市场分析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2008-2009年中国主要地区感冒药市场概况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2008-2009年中国感冒药顾客导向策略分析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2008-2009年中国维生素产业市场运行态势分析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二、2008年主要维生素各品种维持高位运行态势</w:t>
      </w:r>
      <w:r>
        <w:rPr>
          <w:rFonts w:hint="eastAsia"/>
        </w:rPr>
        <w:br/>
      </w:r>
      <w:r>
        <w:rPr>
          <w:rFonts w:hint="eastAsia"/>
        </w:rPr>
        <w:t>　　　　三、维生素各品种市场价格步入下行通道</w:t>
      </w:r>
      <w:r>
        <w:rPr>
          <w:rFonts w:hint="eastAsia"/>
        </w:rPr>
        <w:br/>
      </w:r>
      <w:r>
        <w:rPr>
          <w:rFonts w:hint="eastAsia"/>
        </w:rPr>
        <w:t>　　第二节 2008-2009年中国主要维生素品种市场分析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第三节 2009-2012年中国维生素市场发展前景展望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二、维生素医药市场前景看好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2008-2009年中国其它OTC药品细分市场运行走势分析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二、胃肠药OTC市场发展的特点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　　四、2008年1-8月胃肠道疾病用药广告投放分析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2008-2009年中国OTC市场营销策略探讨</w:t>
      </w:r>
      <w:r>
        <w:rPr>
          <w:rFonts w:hint="eastAsia"/>
        </w:rPr>
        <w:br/>
      </w:r>
      <w:r>
        <w:rPr>
          <w:rFonts w:hint="eastAsia"/>
        </w:rPr>
        <w:t>　　第一节 2008-2009年OTC市场营销概况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2008-2009年OTC药品市场沟通组合及其意义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2008-2009年中国OTC终端营销分析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2008-2009年中国OTC广告营销分析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2008-2009年中国OTC营销中的连锁主推分析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2008-2009年中国OTC市场营销发展对策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2008-2009年中国OTC药品市场竞争格局分析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一、我国OTC市场竞争格局</w:t>
      </w:r>
      <w:r>
        <w:rPr>
          <w:rFonts w:hint="eastAsia"/>
        </w:rPr>
        <w:br/>
      </w:r>
      <w:r>
        <w:rPr>
          <w:rFonts w:hint="eastAsia"/>
        </w:rPr>
        <w:t>　　　　二、OTC的延伸产品服务成竞争新热点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三、OTC市场竞争不应忽视包装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四、OTC市场竞争中的差异化战略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2008-2009年中国OTC药品市场主要地区格局分析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</w:t>
      </w:r>
      <w:r>
        <w:rPr>
          <w:rFonts w:hint="eastAsia"/>
        </w:rPr>
        <w:br/>
      </w:r>
      <w:r>
        <w:rPr>
          <w:rFonts w:hint="eastAsia"/>
        </w:rPr>
        <w:t>　　第三节 2008-2009年中国OTC药品提升竞争力策略分析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西安杨森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二、西安杨森OTC第三终端开拓浅析</w:t>
      </w:r>
      <w:r>
        <w:rPr>
          <w:rFonts w:hint="eastAsia"/>
        </w:rPr>
        <w:br/>
      </w:r>
      <w:r>
        <w:rPr>
          <w:rFonts w:hint="eastAsia"/>
        </w:rPr>
        <w:t>　　　　三、西安杨森应该实施药品通路的品牌策略</w:t>
      </w:r>
      <w:r>
        <w:rPr>
          <w:rFonts w:hint="eastAsia"/>
        </w:rPr>
        <w:br/>
      </w:r>
      <w:r>
        <w:rPr>
          <w:rFonts w:hint="eastAsia"/>
        </w:rPr>
        <w:t>　　第四节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2008-2009年中国OTC上市公司经营财务数据分析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2009-2012年中国医药行业的发展前景分析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三、“十一五”我国医药行业发展目标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2009-2012年中国OTC市场发展预测分析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2009-2012年中国OTC市场盈利预测分析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2009-2012年中国OTC药品产业投资机会与风险分析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2004-2008年云南白药集团股份有限公司经营能力指标表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2004-2008年哈药集团三精制药股份有限公司经营能力指标表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2004-2008年重庆太极实业（集团）股份有限公司经营能力指标表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2004-2008年北京双鹤药业股份有限公司经营能力指标表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2009-2012年中国OTC市场发展预测分析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2009-2012年中国OTC市场盈利预测分析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30c11536443f5" w:history="1">
        <w:r>
          <w:rPr>
            <w:rStyle w:val="Hyperlink"/>
          </w:rPr>
          <w:t>2009-2012年中国OTC药品（非处方药物）产业市场动态及投资前景咨询报告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30c11536443f5" w:history="1">
        <w:r>
          <w:rPr>
            <w:rStyle w:val="Hyperlink"/>
          </w:rPr>
          <w:t>https://www.20087.com/2009-05/R_2009_2012yaopinfeichufangyaowuchanyeBaoGao.html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d42d05204445" w:history="1">
      <w:r>
        <w:rPr>
          <w:rStyle w:val="Hyperlink"/>
        </w:rPr>
        <w:t>2009-2012年中国OTC药品（非处方药物）产业市场动态及投资前景咨询报告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aopinfeichufangyaowuchanyeBaoGao.html" TargetMode="External" Id="R59a30c11536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aopinfeichufangyaowuchanyeBaoGao.html" TargetMode="External" Id="R612dd42d052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2009-05-31T06:56:00Z</dcterms:created>
  <dcterms:modified xsi:type="dcterms:W3CDTF">2009-05-31T07:56:00Z</dcterms:modified>
  <dc:subject>2009-2012年中国OTC药品（非处方药物）产业市场动态及投资前景咨询报告</dc:subject>
  <dc:title>2009-2012年中国OTC药品（非处方药物）产业市场动态及投资前景咨询报告</dc:title>
  <cp:keywords>2009-2012年中国OTC药品（非处方药物）产业市场动态及投资前景咨询报告</cp:keywords>
  <dc:description>2009-2012年中国OTC药品（非处方药物）产业市场动态及投资前景咨询报告</dc:description>
</cp:coreProperties>
</file>