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06de772446a9" w:history="1">
              <w:r>
                <w:rPr>
                  <w:rStyle w:val="Hyperlink"/>
                </w:rPr>
                <w:t>2010年中成药市场趋势观察研究预测报告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06de772446a9" w:history="1">
              <w:r>
                <w:rPr>
                  <w:rStyle w:val="Hyperlink"/>
                </w:rPr>
                <w:t>2010年中成药市场趋势观察研究预测报告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c06de772446a9" w:history="1">
                <w:r>
                  <w:rPr>
                    <w:rStyle w:val="Hyperlink"/>
                  </w:rPr>
                  <w:t>https://www.20087.com/2009-06/R_2010nianzhongchengyaoshichangqushiguBaoGao.html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2008-2009中成药市场描述</w:t>
      </w:r>
      <w:r>
        <w:rPr>
          <w:rFonts w:hint="eastAsia"/>
        </w:rPr>
        <w:br/>
      </w:r>
      <w:r>
        <w:rPr>
          <w:rFonts w:hint="eastAsia"/>
        </w:rPr>
        <w:t>　　2009中成药行业现状</w:t>
      </w:r>
      <w:r>
        <w:rPr>
          <w:rFonts w:hint="eastAsia"/>
        </w:rPr>
        <w:br/>
      </w:r>
      <w:r>
        <w:rPr>
          <w:rFonts w:hint="eastAsia"/>
        </w:rPr>
        <w:t>　　2009年1-5月全国共有1,468个规模以上中成药加工企业，其中吉林省以140家位列第一，2009年1-2月为138家，2009年1-3月则增长两家。1-5月未曾再增加新的中药加工企业。吉林省是我国北药基地之一，在很大程度上关系到整个北药基地的发展……</w:t>
      </w:r>
      <w:r>
        <w:rPr>
          <w:rFonts w:hint="eastAsia"/>
        </w:rPr>
        <w:br/>
      </w:r>
      <w:r>
        <w:rPr>
          <w:rFonts w:hint="eastAsia"/>
        </w:rPr>
        <w:t>　　2008中成药对外贸易</w:t>
      </w:r>
      <w:r>
        <w:rPr>
          <w:rFonts w:hint="eastAsia"/>
        </w:rPr>
        <w:br/>
      </w:r>
      <w:r>
        <w:rPr>
          <w:rFonts w:hint="eastAsia"/>
        </w:rPr>
        <w:t>　　2008年我国中成药类产品进出口依然保持平稳增长态势，进出口贸易总额达3.54亿美元，同比增长17.67%。其中，出口额为1.71亿美元，同比增长11.06%；中成药类以“含其他成分中式成药”贸易为主，出口额1.36亿美元，占中成药类商品出口的80.194%；亚洲仍是我国中成药出口的主市场，出口金额为1.18亿美元，占中成药对全球出口的69.14%。其中，中国香港地区、日本、新加坡、马来西亚、越南等是我国中成药出口亚洲的主要市场……</w:t>
      </w:r>
      <w:r>
        <w:rPr>
          <w:rFonts w:hint="eastAsia"/>
        </w:rPr>
        <w:br/>
      </w:r>
      <w:r>
        <w:rPr>
          <w:rFonts w:hint="eastAsia"/>
        </w:rPr>
        <w:t>　　2009中成药国际化</w:t>
      </w:r>
      <w:r>
        <w:rPr>
          <w:rFonts w:hint="eastAsia"/>
        </w:rPr>
        <w:br/>
      </w:r>
      <w:r>
        <w:rPr>
          <w:rFonts w:hint="eastAsia"/>
        </w:rPr>
        <w:t>　　欧洲是世界上最大的植物药市场，共有1272只植物药品种在市场流通，超过60%的欧洲人使用过植物药，年销售额为50亿欧元左右，约占全世界市场的38%，且每年保持6%～7%的速度增长。在欧洲国家中，德国和法国植物药市场规模最大，分别占欧洲植物药市场的39%和29%，其他植物药消费大国依次为意大利、英国、瑞士和波兰等。按照2008年我国出口欧洲中成药1.7亿美元计算，中药在欧洲植物药市场的份额不足2%…………</w:t>
      </w:r>
      <w:r>
        <w:rPr>
          <w:rFonts w:hint="eastAsia"/>
        </w:rPr>
        <w:br/>
      </w:r>
      <w:r>
        <w:rPr>
          <w:rFonts w:hint="eastAsia"/>
        </w:rPr>
        <w:t>　　详细内容，敬请阅读《2010中成药市场趋势观察研究预测报告》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(中~智~林)同仁堂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06de772446a9" w:history="1">
        <w:r>
          <w:rPr>
            <w:rStyle w:val="Hyperlink"/>
          </w:rPr>
          <w:t>2010年中成药市场趋势观察研究预测报告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c06de772446a9" w:history="1">
        <w:r>
          <w:rPr>
            <w:rStyle w:val="Hyperlink"/>
          </w:rPr>
          <w:t>https://www.20087.com/2009-06/R_2010nianzhongchengyaoshichangqushiguBaoGao.html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c9a1316864cb1" w:history="1">
      <w:r>
        <w:rPr>
          <w:rStyle w:val="Hyperlink"/>
        </w:rPr>
        <w:t>2010年中成药市场趋势观察研究预测报告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10nianzhongchengyaoshichangqushiguBaoGao.html" TargetMode="External" Id="Rd0bc06de7724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10nianzhongchengyaoshichangqushiguBaoGao.html" TargetMode="External" Id="R867c9a131686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2009-06-25T04:31:00Z</dcterms:created>
  <dcterms:modified xsi:type="dcterms:W3CDTF">2009-06-25T05:31:00Z</dcterms:modified>
  <dc:subject>2010年中成药市场趋势观察研究预测报告</dc:subject>
  <dc:title>2010年中成药市场趋势观察研究预测报告</dc:title>
  <cp:keywords>2010年中成药市场趋势观察研究预测报告</cp:keywords>
  <dc:description>2010年中成药市场趋势观察研究预测报告</dc:description>
</cp:coreProperties>
</file>