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fcd6d92bf4ec5" w:history="1">
              <w:r>
                <w:rPr>
                  <w:rStyle w:val="Hyperlink"/>
                </w:rPr>
                <w:t>2009年上海保险市场调研及企业竞争力分析报告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fcd6d92bf4ec5" w:history="1">
              <w:r>
                <w:rPr>
                  <w:rStyle w:val="Hyperlink"/>
                </w:rPr>
                <w:t>2009年上海保险市场调研及企业竞争力分析报告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6fcd6d92bf4ec5" w:history="1">
                <w:r>
                  <w:rPr>
                    <w:rStyle w:val="Hyperlink"/>
                  </w:rPr>
                  <w:t>https://www.20087.com/2009-07/R_2009nianshanghaibaoxianshichangdiaoyBaoGao.html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中国金融中心，其保险市场活跃，产品和服务创新不断。近年来，上海保险业积极响应国家政策，大力发展健康保险、养老保险和财产保险，满足人民群众日益增长的保险需求。同时，上海保险业积极拥抱金融科技，推出互联网保险产品，利用大数据和人工智能技术优化风险评估和理赔流程，提高服务效率。</w:t>
      </w:r>
      <w:r>
        <w:rPr>
          <w:rFonts w:hint="eastAsia"/>
        </w:rPr>
        <w:br/>
      </w:r>
      <w:r>
        <w:rPr>
          <w:rFonts w:hint="eastAsia"/>
        </w:rPr>
        <w:t>　　未来，上海保险业将更加注重创新和国际化。一方面，上海将继续推动保险产品和服务的创新，特别是针对人口老龄化、健康管理和科技创新等领域的保险需求。另一方面，上海将加强与国际保险市场的接轨，吸引外资保险公司入驻，推动跨境保险业务的发展，提升上海保险业的国际竞争力。此外，上海保险业将加强与科技公司的合作，深化保险科技的应用，如区块链和物联网技术，以提升风险管理能力和客户服务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2008年上海保费收入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2007年财险企业市场份额</w:t>
      </w:r>
      <w:r>
        <w:rPr>
          <w:rFonts w:hint="eastAsia"/>
        </w:rPr>
        <w:br/>
      </w:r>
      <w:r>
        <w:rPr>
          <w:rFonts w:hint="eastAsia"/>
        </w:rPr>
        <w:t>　　　　二 企业财产保险市场份额</w:t>
      </w:r>
      <w:r>
        <w:rPr>
          <w:rFonts w:hint="eastAsia"/>
        </w:rPr>
        <w:br/>
      </w:r>
      <w:r>
        <w:rPr>
          <w:rFonts w:hint="eastAsia"/>
        </w:rPr>
        <w:t>　　　　三 机动车辆保险市场份额</w:t>
      </w:r>
      <w:r>
        <w:rPr>
          <w:rFonts w:hint="eastAsia"/>
        </w:rPr>
        <w:br/>
      </w:r>
      <w:r>
        <w:rPr>
          <w:rFonts w:hint="eastAsia"/>
        </w:rPr>
        <w:t>　　　　四 货物运输保险市场份额</w:t>
      </w:r>
      <w:r>
        <w:rPr>
          <w:rFonts w:hint="eastAsia"/>
        </w:rPr>
        <w:br/>
      </w:r>
      <w:r>
        <w:rPr>
          <w:rFonts w:hint="eastAsia"/>
        </w:rPr>
        <w:t>　　　　五 责任保险市场份额</w:t>
      </w:r>
      <w:r>
        <w:rPr>
          <w:rFonts w:hint="eastAsia"/>
        </w:rPr>
        <w:br/>
      </w:r>
      <w:r>
        <w:rPr>
          <w:rFonts w:hint="eastAsia"/>
        </w:rPr>
        <w:t>　　　　六 信用保证保险市场份额</w:t>
      </w:r>
      <w:r>
        <w:rPr>
          <w:rFonts w:hint="eastAsia"/>
        </w:rPr>
        <w:br/>
      </w:r>
      <w:r>
        <w:rPr>
          <w:rFonts w:hint="eastAsia"/>
        </w:rPr>
        <w:t>　　　　七 农业保险市场份额</w:t>
      </w:r>
      <w:r>
        <w:rPr>
          <w:rFonts w:hint="eastAsia"/>
        </w:rPr>
        <w:br/>
      </w:r>
      <w:r>
        <w:rPr>
          <w:rFonts w:hint="eastAsia"/>
        </w:rPr>
        <w:t>　　　　八 短期健康保险市场份额</w:t>
      </w:r>
      <w:r>
        <w:rPr>
          <w:rFonts w:hint="eastAsia"/>
        </w:rPr>
        <w:br/>
      </w:r>
      <w:r>
        <w:rPr>
          <w:rFonts w:hint="eastAsia"/>
        </w:rPr>
        <w:t>　　　　九 意外伤害保险市场份额</w:t>
      </w:r>
      <w:r>
        <w:rPr>
          <w:rFonts w:hint="eastAsia"/>
        </w:rPr>
        <w:br/>
      </w:r>
      <w:r>
        <w:rPr>
          <w:rFonts w:hint="eastAsia"/>
        </w:rPr>
        <w:t>　　　　十 其他财险市场份额</w:t>
      </w:r>
      <w:r>
        <w:rPr>
          <w:rFonts w:hint="eastAsia"/>
        </w:rPr>
        <w:br/>
      </w:r>
      <w:r>
        <w:rPr>
          <w:rFonts w:hint="eastAsia"/>
        </w:rPr>
        <w:t>　　第三节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2007年人身险企业市场份额</w:t>
      </w:r>
      <w:r>
        <w:rPr>
          <w:rFonts w:hint="eastAsia"/>
        </w:rPr>
        <w:br/>
      </w:r>
      <w:r>
        <w:rPr>
          <w:rFonts w:hint="eastAsia"/>
        </w:rPr>
        <w:t>　　　　二 2007年人身险个人业务市场份额</w:t>
      </w:r>
      <w:r>
        <w:rPr>
          <w:rFonts w:hint="eastAsia"/>
        </w:rPr>
        <w:br/>
      </w:r>
      <w:r>
        <w:rPr>
          <w:rFonts w:hint="eastAsia"/>
        </w:rPr>
        <w:t>　　　　三 2007年人身险团体业务市场份额</w:t>
      </w:r>
      <w:r>
        <w:rPr>
          <w:rFonts w:hint="eastAsia"/>
        </w:rPr>
        <w:br/>
      </w:r>
      <w:r>
        <w:rPr>
          <w:rFonts w:hint="eastAsia"/>
        </w:rPr>
        <w:t>　　第四节 人身险个人业务市场分析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寿险保险市场份额</w:t>
      </w:r>
      <w:r>
        <w:rPr>
          <w:rFonts w:hint="eastAsia"/>
        </w:rPr>
        <w:br/>
      </w:r>
      <w:r>
        <w:rPr>
          <w:rFonts w:hint="eastAsia"/>
        </w:rPr>
        <w:t>　　　　三 意外伤害险市场份额</w:t>
      </w:r>
      <w:r>
        <w:rPr>
          <w:rFonts w:hint="eastAsia"/>
        </w:rPr>
        <w:br/>
      </w:r>
      <w:r>
        <w:rPr>
          <w:rFonts w:hint="eastAsia"/>
        </w:rPr>
        <w:t>　　　　四 健康险市场份额</w:t>
      </w:r>
      <w:r>
        <w:rPr>
          <w:rFonts w:hint="eastAsia"/>
        </w:rPr>
        <w:br/>
      </w:r>
      <w:r>
        <w:rPr>
          <w:rFonts w:hint="eastAsia"/>
        </w:rPr>
        <w:t>　　第五节 人身险团体业务市场分析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寿险保险市场份额</w:t>
      </w:r>
      <w:r>
        <w:rPr>
          <w:rFonts w:hint="eastAsia"/>
        </w:rPr>
        <w:br/>
      </w:r>
      <w:r>
        <w:rPr>
          <w:rFonts w:hint="eastAsia"/>
        </w:rPr>
        <w:t>　　　　三 意外伤害险市场份额</w:t>
      </w:r>
      <w:r>
        <w:rPr>
          <w:rFonts w:hint="eastAsia"/>
        </w:rPr>
        <w:br/>
      </w:r>
      <w:r>
        <w:rPr>
          <w:rFonts w:hint="eastAsia"/>
        </w:rPr>
        <w:t>　　　　四 健康险市场份额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重点企业经营分析</w:t>
      </w:r>
      <w:r>
        <w:rPr>
          <w:rFonts w:hint="eastAsia"/>
        </w:rPr>
        <w:br/>
      </w:r>
      <w:r>
        <w:rPr>
          <w:rFonts w:hint="eastAsia"/>
        </w:rPr>
        <w:t>　　第一节 平安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第二节 人保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第三节 太保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第四节 国寿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第五节 友邦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第六节 新华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第七节 联泰大都会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第八节 瑞泰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第九节 泰康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第十节 中宏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第十一节 中^智^林　招商信诺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fcd6d92bf4ec5" w:history="1">
        <w:r>
          <w:rPr>
            <w:rStyle w:val="Hyperlink"/>
          </w:rPr>
          <w:t>2009年上海保险市场调研及企业竞争力分析报告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6fcd6d92bf4ec5" w:history="1">
        <w:r>
          <w:rPr>
            <w:rStyle w:val="Hyperlink"/>
          </w:rPr>
          <w:t>https://www.20087.com/2009-07/R_2009nianshanghaibaoxianshichangdiaoyBaoGao.html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b89a1178541fe" w:history="1">
      <w:r>
        <w:rPr>
          <w:rStyle w:val="Hyperlink"/>
        </w:rPr>
        <w:t>2009年上海保险市场调研及企业竞争力分析报告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shanghaibaoxianshichangdiaoyBaoGao.html" TargetMode="External" Id="R566fcd6d92bf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shanghaibaoxianshichangdiaoyBaoGao.html" TargetMode="External" Id="R84bb89a11785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2009-07-13T06:30:00Z</dcterms:created>
  <dcterms:modified xsi:type="dcterms:W3CDTF">2009-07-13T07:30:00Z</dcterms:modified>
  <dc:subject>2009年上海保险市场调研及企业竞争力分析报告</dc:subject>
  <dc:title>2009年上海保险市场调研及企业竞争力分析报告</dc:title>
  <cp:keywords>2009年上海保险市场调研及企业竞争力分析报告</cp:keywords>
  <dc:description>2009年上海保险市场调研及企业竞争力分析报告</dc:description>
</cp:coreProperties>
</file>