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f0db81dfa4eaa" w:history="1">
              <w:r>
                <w:rPr>
                  <w:rStyle w:val="Hyperlink"/>
                </w:rPr>
                <w:t>2009年北京保险市场调研及企业竞争力研究分析报告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f0db81dfa4eaa" w:history="1">
              <w:r>
                <w:rPr>
                  <w:rStyle w:val="Hyperlink"/>
                </w:rPr>
                <w:t>2009年北京保险市场调研及企业竞争力研究分析报告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f0db81dfa4eaa" w:history="1">
                <w:r>
                  <w:rPr>
                    <w:rStyle w:val="Hyperlink"/>
                  </w:rPr>
                  <w:t>https://www.20087.com/2009-07/R_2009nianbeijingbaoxianshichangdiaoya.html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af0db81dfa4eaa" w:history="1">
        <w:r>
          <w:rPr>
            <w:rStyle w:val="Hyperlink"/>
          </w:rPr>
          <w:t>2009年北京保险市场调研及企业竞争力研究分析报告</w:t>
        </w:r>
      </w:hyperlink>
      <w:r>
        <w:rPr>
          <w:rFonts w:hint="eastAsia"/>
        </w:rPr>
        <w:t>》全面分析了北京保险行业的市场规模、供需状况及产业链结构，深入探讨了北京保险各细分市场的品牌竞争情况和价格动态，聚焦北京保险重点企业经营现状，揭示了行业的集中度和竞争格局。此外，北京保险报告对北京保险行业的市场前景进行了科学预测，揭示了行业未来的发展趋势、潜在风险和机遇。北京保险报告旨在为北京保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2008年北京保费收入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2007年财险企业市场份额</w:t>
      </w:r>
      <w:r>
        <w:rPr>
          <w:rFonts w:hint="eastAsia"/>
        </w:rPr>
        <w:br/>
      </w:r>
      <w:r>
        <w:rPr>
          <w:rFonts w:hint="eastAsia"/>
        </w:rPr>
        <w:t>　　　　二 企业财产保险市场份额</w:t>
      </w:r>
      <w:r>
        <w:rPr>
          <w:rFonts w:hint="eastAsia"/>
        </w:rPr>
        <w:br/>
      </w:r>
      <w:r>
        <w:rPr>
          <w:rFonts w:hint="eastAsia"/>
        </w:rPr>
        <w:t>　　　　三 机动车辆保险市场份额</w:t>
      </w:r>
      <w:r>
        <w:rPr>
          <w:rFonts w:hint="eastAsia"/>
        </w:rPr>
        <w:br/>
      </w:r>
      <w:r>
        <w:rPr>
          <w:rFonts w:hint="eastAsia"/>
        </w:rPr>
        <w:t>　　　　四 货物运输保险市场份额</w:t>
      </w:r>
      <w:r>
        <w:rPr>
          <w:rFonts w:hint="eastAsia"/>
        </w:rPr>
        <w:br/>
      </w:r>
      <w:r>
        <w:rPr>
          <w:rFonts w:hint="eastAsia"/>
        </w:rPr>
        <w:t>　　　　五 责任保险市场份额</w:t>
      </w:r>
      <w:r>
        <w:rPr>
          <w:rFonts w:hint="eastAsia"/>
        </w:rPr>
        <w:br/>
      </w:r>
      <w:r>
        <w:rPr>
          <w:rFonts w:hint="eastAsia"/>
        </w:rPr>
        <w:t>　　　　六 信用保证保险市场份额</w:t>
      </w:r>
      <w:r>
        <w:rPr>
          <w:rFonts w:hint="eastAsia"/>
        </w:rPr>
        <w:br/>
      </w:r>
      <w:r>
        <w:rPr>
          <w:rFonts w:hint="eastAsia"/>
        </w:rPr>
        <w:t>　　　　七 农业保险市场份额</w:t>
      </w:r>
      <w:r>
        <w:rPr>
          <w:rFonts w:hint="eastAsia"/>
        </w:rPr>
        <w:br/>
      </w:r>
      <w:r>
        <w:rPr>
          <w:rFonts w:hint="eastAsia"/>
        </w:rPr>
        <w:t>　　　　八 短期健康保险市场份额</w:t>
      </w:r>
      <w:r>
        <w:rPr>
          <w:rFonts w:hint="eastAsia"/>
        </w:rPr>
        <w:br/>
      </w:r>
      <w:r>
        <w:rPr>
          <w:rFonts w:hint="eastAsia"/>
        </w:rPr>
        <w:t>　　　　九 意外伤害保险市场份额</w:t>
      </w:r>
      <w:r>
        <w:rPr>
          <w:rFonts w:hint="eastAsia"/>
        </w:rPr>
        <w:br/>
      </w:r>
      <w:r>
        <w:rPr>
          <w:rFonts w:hint="eastAsia"/>
        </w:rPr>
        <w:t>　　　　十 其他财险市场份额</w:t>
      </w:r>
      <w:r>
        <w:rPr>
          <w:rFonts w:hint="eastAsia"/>
        </w:rPr>
        <w:br/>
      </w:r>
      <w:r>
        <w:rPr>
          <w:rFonts w:hint="eastAsia"/>
        </w:rPr>
        <w:t>　　第三节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2007年人身险企业市场份额</w:t>
      </w:r>
      <w:r>
        <w:rPr>
          <w:rFonts w:hint="eastAsia"/>
        </w:rPr>
        <w:br/>
      </w:r>
      <w:r>
        <w:rPr>
          <w:rFonts w:hint="eastAsia"/>
        </w:rPr>
        <w:t>　　　　二 2007年人身险个人业务市场份额</w:t>
      </w:r>
      <w:r>
        <w:rPr>
          <w:rFonts w:hint="eastAsia"/>
        </w:rPr>
        <w:br/>
      </w:r>
      <w:r>
        <w:rPr>
          <w:rFonts w:hint="eastAsia"/>
        </w:rPr>
        <w:t>　　　　三 2007年人身险团体业务市场份额</w:t>
      </w:r>
      <w:r>
        <w:rPr>
          <w:rFonts w:hint="eastAsia"/>
        </w:rPr>
        <w:br/>
      </w:r>
      <w:r>
        <w:rPr>
          <w:rFonts w:hint="eastAsia"/>
        </w:rPr>
        <w:t>　　第四节 人身险个人业务市场分析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寿险保险市场份额</w:t>
      </w:r>
      <w:r>
        <w:rPr>
          <w:rFonts w:hint="eastAsia"/>
        </w:rPr>
        <w:br/>
      </w:r>
      <w:r>
        <w:rPr>
          <w:rFonts w:hint="eastAsia"/>
        </w:rPr>
        <w:t>　　　　三 意外伤害险市场份额</w:t>
      </w:r>
      <w:r>
        <w:rPr>
          <w:rFonts w:hint="eastAsia"/>
        </w:rPr>
        <w:br/>
      </w:r>
      <w:r>
        <w:rPr>
          <w:rFonts w:hint="eastAsia"/>
        </w:rPr>
        <w:t>　　　　四 健康险市场份额</w:t>
      </w:r>
      <w:r>
        <w:rPr>
          <w:rFonts w:hint="eastAsia"/>
        </w:rPr>
        <w:br/>
      </w:r>
      <w:r>
        <w:rPr>
          <w:rFonts w:hint="eastAsia"/>
        </w:rPr>
        <w:t>　　第五节 人身险团体业务市场分析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寿险保险市场份额</w:t>
      </w:r>
      <w:r>
        <w:rPr>
          <w:rFonts w:hint="eastAsia"/>
        </w:rPr>
        <w:br/>
      </w:r>
      <w:r>
        <w:rPr>
          <w:rFonts w:hint="eastAsia"/>
        </w:rPr>
        <w:t>　　　　三 意外伤害险市场份额</w:t>
      </w:r>
      <w:r>
        <w:rPr>
          <w:rFonts w:hint="eastAsia"/>
        </w:rPr>
        <w:br/>
      </w:r>
      <w:r>
        <w:rPr>
          <w:rFonts w:hint="eastAsia"/>
        </w:rPr>
        <w:t>　　　　四 健康险市场份额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重点企业经营分析</w:t>
      </w:r>
      <w:r>
        <w:rPr>
          <w:rFonts w:hint="eastAsia"/>
        </w:rPr>
        <w:br/>
      </w:r>
      <w:r>
        <w:rPr>
          <w:rFonts w:hint="eastAsia"/>
        </w:rPr>
        <w:t>　　第一节 人保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第二节 平安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第三节 太保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第四节 华泰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第五节 中华联合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第六节 阳光财产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第七节 安邦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第八节 大地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第九节 永安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第十节 国寿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第十一节 新华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第十二节 中.智林.－泰康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f0db81dfa4eaa" w:history="1">
        <w:r>
          <w:rPr>
            <w:rStyle w:val="Hyperlink"/>
          </w:rPr>
          <w:t>2009年北京保险市场调研及企业竞争力研究分析报告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f0db81dfa4eaa" w:history="1">
        <w:r>
          <w:rPr>
            <w:rStyle w:val="Hyperlink"/>
          </w:rPr>
          <w:t>https://www.20087.com/2009-07/R_2009nianbeijingbaoxianshichangdiaoya.html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a9efdff6e42ff" w:history="1">
      <w:r>
        <w:rPr>
          <w:rStyle w:val="Hyperlink"/>
        </w:rPr>
        <w:t>2009年北京保险市场调研及企业竞争力研究分析报告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beijingbaoxianshichangdiaoya.html" TargetMode="External" Id="R6faf0db81dfa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beijingbaoxianshichangdiaoya.html" TargetMode="External" Id="Rcc8a9efdff6e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2009-07-01T07:37:00Z</dcterms:created>
  <dcterms:modified xsi:type="dcterms:W3CDTF">2009-07-01T08:37:00Z</dcterms:modified>
  <dc:subject>2009年北京保险市场调研及企业竞争力研究分析报告</dc:subject>
  <dc:title>2009年北京保险市场调研及企业竞争力研究分析报告</dc:title>
  <cp:keywords>2009年北京保险市场调研及企业竞争力研究分析报告</cp:keywords>
  <dc:description>2009年北京保险市场调研及企业竞争力研究分析报告</dc:description>
</cp:coreProperties>
</file>