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7a464237a4616" w:history="1">
              <w:r>
                <w:rPr>
                  <w:rStyle w:val="Hyperlink"/>
                </w:rPr>
                <w:t>中国天然焦行业项目投资可行性分析研究报告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7a464237a4616" w:history="1">
              <w:r>
                <w:rPr>
                  <w:rStyle w:val="Hyperlink"/>
                </w:rPr>
                <w:t>中国天然焦行业项目投资可行性分析研究报告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7a464237a4616" w:history="1">
                <w:r>
                  <w:rPr>
                    <w:rStyle w:val="Hyperlink"/>
                  </w:rPr>
                  <w:t>https://www.20087.com/2009-08/R_zhongguotianranjiaoxiangmutouzikexinBaoGao.html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焦是一种重要的燃料资源，广泛应用于冶金、化工、电力等领域。近年来，随着全球能源结构的不断调整和环保要求的日益提高，天然焦的市场需求呈现出稳中有升的态势。同时，随着开采技术的不断进步和加工工艺的不断优化，天然焦的开采效率和利用价值也在不断提升。</w:t>
      </w:r>
      <w:r>
        <w:rPr>
          <w:rFonts w:hint="eastAsia"/>
        </w:rPr>
        <w:br/>
      </w:r>
      <w:r>
        <w:rPr>
          <w:rFonts w:hint="eastAsia"/>
        </w:rPr>
        <w:t>　　未来，天然焦行业将面临更加复杂多变的市场环境和更加激烈的竞争态势。为了在竞争中脱颖而出并实现可持续发展，天然焦行业需要关注以下几个方面：一是加强技术创新和开采工艺改进，提高天然焦的开采效率和利用价值；二是密切关注市场动态和客户需求变化，及时调整经营策略和市场定位以满足市场需求；三是加强环保治理和可持续发展能力建设，推动天然焦行业向绿色化、循环化、低碳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天然焦加工项目总论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天然焦加工项目背景和发展概况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天然焦加工项目提出的背景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天然焦加工行业市场分析与建设规模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天然焦加工行业市场预测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天然焦加工行业市场推销战略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天然焦加工项目产品方案和建设规模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天然焦加工项目产品销售收入预测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天然焦加工项目建设条件与厂址选择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天然焦加工项目工厂技术方案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天然焦加工行业代表企业研究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天然焦加工项目环境保护与劳动安全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天然焦加工行业发展趋势分析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我国天然焦加工行业发展的主要问题及对策研究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一、我国天然焦加工行业发展的主要问题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二、促进我国天然焦加工工工屏行业发展的对策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我国天然焦加工行业发展趋势分析</w:t>
      </w:r>
      <w:r>
        <w:rPr>
          <w:rFonts w:hint="eastAsia"/>
        </w:rPr>
        <w:br/>
      </w:r>
      <w:r>
        <w:rPr>
          <w:rFonts w:hint="eastAsia"/>
        </w:rPr>
        <w:t>　　第三节 天然焦加工行业投资机会及发展战略分析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一、天然焦加工行业投资机会分析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二、天然焦加工行业总体发展战略分析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我国天然焦加工行业投资风险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四、天然焦行业投资风险的规避及对策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天然焦加工项目可行性研究结论与建议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我国天然焦加工行业未来发展及投资可行性结论及建议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中智:林：损益表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7a464237a4616" w:history="1">
        <w:r>
          <w:rPr>
            <w:rStyle w:val="Hyperlink"/>
          </w:rPr>
          <w:t>中国天然焦行业项目投资可行性分析研究报告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7a464237a4616" w:history="1">
        <w:r>
          <w:rPr>
            <w:rStyle w:val="Hyperlink"/>
          </w:rPr>
          <w:t>https://www.20087.com/2009-08/R_zhongguotianranjiaoxiangmutouzikexinBaoGao.html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8f3c6a43f4c01" w:history="1">
      <w:r>
        <w:rPr>
          <w:rStyle w:val="Hyperlink"/>
        </w:rPr>
        <w:t>中国天然焦行业项目投资可行性分析研究报告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tianranjiaoxiangmutouzikexinBaoGao.html" TargetMode="External" Id="Re477a464237a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tianranjiaoxiangmutouzikexinBaoGao.html" TargetMode="External" Id="Rfc98f3c6a43f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2009-08-09T02:28:00Z</dcterms:created>
  <dcterms:modified xsi:type="dcterms:W3CDTF">2009-08-09T03:28:00Z</dcterms:modified>
  <dc:subject>中国天然焦行业项目投资可行性分析研究报告</dc:subject>
  <dc:title>中国天然焦行业项目投资可行性分析研究报告</dc:title>
  <cp:keywords>中国天然焦行业项目投资可行性分析研究报告</cp:keywords>
  <dc:description>中国天然焦行业项目投资可行性分析研究报告</dc:description>
</cp:coreProperties>
</file>