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3a1915fbe4921" w:history="1">
              <w:r>
                <w:rPr>
                  <w:rStyle w:val="Hyperlink"/>
                </w:rPr>
                <w:t>2009年上半年宏观经济行业研究报告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3a1915fbe4921" w:history="1">
              <w:r>
                <w:rPr>
                  <w:rStyle w:val="Hyperlink"/>
                </w:rPr>
                <w:t>2009年上半年宏观经济行业研究报告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d3a1915fbe4921" w:history="1">
                <w:r>
                  <w:rPr>
                    <w:rStyle w:val="Hyperlink"/>
                  </w:rPr>
                  <w:t>https://www.20087.com/2009-08/R_2009nianshangbannianhongguanjingjiyaBaoGao.html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6d3a1915fbe4921" w:history="1">
        <w:r>
          <w:rPr>
            <w:rStyle w:val="Hyperlink"/>
          </w:rPr>
          <w:t>2009年上半年宏观经济行业研究报告</w:t>
        </w:r>
      </w:hyperlink>
      <w:r>
        <w:rPr>
          <w:rFonts w:hint="eastAsia"/>
        </w:rPr>
        <w:t>》对宏观经济行业2009年上半年的运行情况进行了详尽的描述和分析。本报告完成于2009年8月，共2万多字，20多页，6个图表，分三章。报告的主要观点有：</w:t>
      </w:r>
      <w:r>
        <w:rPr>
          <w:rFonts w:hint="eastAsia"/>
        </w:rPr>
        <w:br/>
      </w:r>
      <w:r>
        <w:rPr>
          <w:rFonts w:hint="eastAsia"/>
        </w:rPr>
        <w:t>　　2009 年以来，面对世界经济衰退、国内经济下滑的局面，国家密集出台了扩内需、保增长的一揽子刺激计划并取到较好效果，上半年国民经济增速下滑势头得到遏制，初步呈现出企稳回升态势。但经济回升的基础尚不稳固，世界经济仍处在衰退之中，外需持续大幅下滑，不稳定、不确定因素很多。下阶段要保持宏观经济政策的连续性和稳定性，继续实施积极的财政政策和适度宽松的货币政策，全面落实和充实完善刺激经济的一揽子计划和相关政策措施，巩固国民经济回升的基础，防止出现反复。同时，要不断提高政策的针对性、有效性和可持续性，更加重视保增长与调结构相结合，努力提高经济回升的质量和效益。</w:t>
      </w:r>
      <w:r>
        <w:rPr>
          <w:rFonts w:hint="eastAsia"/>
        </w:rPr>
        <w:br/>
      </w:r>
      <w:r>
        <w:rPr>
          <w:rFonts w:hint="eastAsia"/>
        </w:rPr>
        <w:t>　　2009 年上半年国内生产总值139862 亿元，按可比价格计算，同比增长71%，增幅比上年同期回落33 个百分点，是自1992 年以来同期的最低增长速度。分季度看，二季度增长79%，增速比上季回升18 个百分点，基本上扭转了上年四季度以来的增幅下滑局面。分产业看，第一产业增加值12025 亿元，增长38%，同比提高03 个百分点；第二产业增加值70070 亿元，增长66%，回落47 个百分点；第三产业增加值57767 亿元，增长83%，回落22 个百分点。</w:t>
      </w:r>
      <w:r>
        <w:rPr>
          <w:rFonts w:hint="eastAsia"/>
        </w:rPr>
        <w:br/>
      </w:r>
      <w:r>
        <w:rPr>
          <w:rFonts w:hint="eastAsia"/>
        </w:rPr>
        <w:t>　　2009 年上半年，居民消费价格同比下降11%，其中翘尾因素为-15%，新涨价因素为04%。工业品出厂价格同比下降59%，原材料、燃料、动力购进价格同比下降87%。70 个大中城市房屋销售价格同比下降08%。</w:t>
      </w:r>
      <w:r>
        <w:rPr>
          <w:rFonts w:hint="eastAsia"/>
        </w:rPr>
        <w:br/>
      </w:r>
      <w:r>
        <w:rPr>
          <w:rFonts w:hint="eastAsia"/>
        </w:rPr>
        <w:t>　　2009 年上半年，外贸进出口总额9461 亿美元，同比下降235%。其中，出口5215 亿美元，下降218%，为十余年来最大跌幅；进口42459 亿美元，下降254%。累计贸易顺差9694 亿美元，下降13%。</w:t>
      </w:r>
      <w:r>
        <w:rPr>
          <w:rFonts w:hint="eastAsia"/>
        </w:rPr>
        <w:br/>
      </w:r>
      <w:r>
        <w:rPr>
          <w:rFonts w:hint="eastAsia"/>
        </w:rPr>
        <w:t>　　图 表3</w:t>
      </w:r>
      <w:r>
        <w:rPr>
          <w:rFonts w:hint="eastAsia"/>
        </w:rPr>
        <w:br/>
      </w:r>
      <w:r>
        <w:rPr>
          <w:rFonts w:hint="eastAsia"/>
        </w:rPr>
        <w:t>　　第一章 2009年上半年宏观经济运行分析5</w:t>
      </w:r>
      <w:r>
        <w:rPr>
          <w:rFonts w:hint="eastAsia"/>
        </w:rPr>
        <w:br/>
      </w:r>
      <w:r>
        <w:rPr>
          <w:rFonts w:hint="eastAsia"/>
        </w:rPr>
        <w:t>　　一、经济刺激政策取得明显效果</w:t>
      </w:r>
      <w:r>
        <w:rPr>
          <w:rFonts w:hint="eastAsia"/>
        </w:rPr>
        <w:br/>
      </w:r>
      <w:r>
        <w:rPr>
          <w:rFonts w:hint="eastAsia"/>
        </w:rPr>
        <w:t>　　（一）经济增长企稳回升</w:t>
      </w:r>
      <w:r>
        <w:rPr>
          <w:rFonts w:hint="eastAsia"/>
        </w:rPr>
        <w:br/>
      </w:r>
      <w:r>
        <w:rPr>
          <w:rFonts w:hint="eastAsia"/>
        </w:rPr>
        <w:t>　　（二）居民消费价格持续负增长，工业品出厂价格降幅扩大</w:t>
      </w:r>
      <w:r>
        <w:rPr>
          <w:rFonts w:hint="eastAsia"/>
        </w:rPr>
        <w:br/>
      </w:r>
      <w:r>
        <w:rPr>
          <w:rFonts w:hint="eastAsia"/>
        </w:rPr>
        <w:t>　　（三）就业局势总体稳定</w:t>
      </w:r>
      <w:r>
        <w:rPr>
          <w:rFonts w:hint="eastAsia"/>
        </w:rPr>
        <w:br/>
      </w:r>
      <w:r>
        <w:rPr>
          <w:rFonts w:hint="eastAsia"/>
        </w:rPr>
        <w:t>　　（四）外汇储备增长加快</w:t>
      </w:r>
      <w:r>
        <w:rPr>
          <w:rFonts w:hint="eastAsia"/>
        </w:rPr>
        <w:br/>
      </w:r>
      <w:r>
        <w:rPr>
          <w:rFonts w:hint="eastAsia"/>
        </w:rPr>
        <w:t>　　二、三大需求分析</w:t>
      </w:r>
      <w:r>
        <w:rPr>
          <w:rFonts w:hint="eastAsia"/>
        </w:rPr>
        <w:br/>
      </w:r>
      <w:r>
        <w:rPr>
          <w:rFonts w:hint="eastAsia"/>
        </w:rPr>
        <w:t>　　（一）固定资产投资快速增长，投资结构有所改善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（二）国内市场销售平稳较快增长，县及县以下增长快于城市</w:t>
      </w:r>
      <w:r>
        <w:rPr>
          <w:rFonts w:hint="eastAsia"/>
        </w:rPr>
        <w:br/>
      </w:r>
      <w:r>
        <w:rPr>
          <w:rFonts w:hint="eastAsia"/>
        </w:rPr>
        <w:t>　　（三）对外贸易大幅下降，贸易顺差略有减少</w:t>
      </w:r>
      <w:r>
        <w:rPr>
          <w:rFonts w:hint="eastAsia"/>
        </w:rPr>
        <w:br/>
      </w:r>
      <w:r>
        <w:rPr>
          <w:rFonts w:hint="eastAsia"/>
        </w:rPr>
        <w:t>　　三、财政收入初步企稳，工业利润降幅减缓，城乡居民收入持续提高</w:t>
      </w:r>
      <w:r>
        <w:rPr>
          <w:rFonts w:hint="eastAsia"/>
        </w:rPr>
        <w:br/>
      </w:r>
      <w:r>
        <w:rPr>
          <w:rFonts w:hint="eastAsia"/>
        </w:rPr>
        <w:t>　　四、货币信贷迅速增长，银行体系流动性充裕</w:t>
      </w:r>
      <w:r>
        <w:rPr>
          <w:rFonts w:hint="eastAsia"/>
        </w:rPr>
        <w:br/>
      </w:r>
      <w:r>
        <w:rPr>
          <w:rFonts w:hint="eastAsia"/>
        </w:rPr>
        <w:t>　　五、经济回升的不确定、不稳定的因素依然较多</w:t>
      </w:r>
      <w:r>
        <w:rPr>
          <w:rFonts w:hint="eastAsia"/>
        </w:rPr>
        <w:br/>
      </w:r>
      <w:r>
        <w:rPr>
          <w:rFonts w:hint="eastAsia"/>
        </w:rPr>
        <w:t>　　（一）外需严重萎缩成为当前经济的主要矛盾</w:t>
      </w:r>
      <w:r>
        <w:rPr>
          <w:rFonts w:hint="eastAsia"/>
        </w:rPr>
        <w:br/>
      </w:r>
      <w:r>
        <w:rPr>
          <w:rFonts w:hint="eastAsia"/>
        </w:rPr>
        <w:t>　　（二）投资快速增长加剧产能过剩矛盾</w:t>
      </w:r>
      <w:r>
        <w:rPr>
          <w:rFonts w:hint="eastAsia"/>
        </w:rPr>
        <w:br/>
      </w:r>
      <w:r>
        <w:rPr>
          <w:rFonts w:hint="eastAsia"/>
        </w:rPr>
        <w:t>　　（三）货币信贷投放过猛</w:t>
      </w:r>
      <w:r>
        <w:rPr>
          <w:rFonts w:hint="eastAsia"/>
        </w:rPr>
        <w:br/>
      </w:r>
      <w:r>
        <w:rPr>
          <w:rFonts w:hint="eastAsia"/>
        </w:rPr>
        <w:t>　　（四）经济运行质量有待提高</w:t>
      </w:r>
      <w:r>
        <w:rPr>
          <w:rFonts w:hint="eastAsia"/>
        </w:rPr>
        <w:br/>
      </w:r>
      <w:r>
        <w:rPr>
          <w:rFonts w:hint="eastAsia"/>
        </w:rPr>
        <w:t>　　第二章 2009年下半年经济发展形势预测16</w:t>
      </w:r>
      <w:r>
        <w:rPr>
          <w:rFonts w:hint="eastAsia"/>
        </w:rPr>
        <w:br/>
      </w:r>
      <w:r>
        <w:rPr>
          <w:rFonts w:hint="eastAsia"/>
        </w:rPr>
        <w:t>　　一、固定资产投资快速增长</w:t>
      </w:r>
      <w:r>
        <w:rPr>
          <w:rFonts w:hint="eastAsia"/>
        </w:rPr>
        <w:br/>
      </w:r>
      <w:r>
        <w:rPr>
          <w:rFonts w:hint="eastAsia"/>
        </w:rPr>
        <w:t>　　二、社会消费品零售额高位运行</w:t>
      </w:r>
      <w:r>
        <w:rPr>
          <w:rFonts w:hint="eastAsia"/>
        </w:rPr>
        <w:br/>
      </w:r>
      <w:r>
        <w:rPr>
          <w:rFonts w:hint="eastAsia"/>
        </w:rPr>
        <w:t>　　三、进出口降幅有望逐步收窄</w:t>
      </w:r>
      <w:r>
        <w:rPr>
          <w:rFonts w:hint="eastAsia"/>
        </w:rPr>
        <w:br/>
      </w:r>
      <w:r>
        <w:rPr>
          <w:rFonts w:hint="eastAsia"/>
        </w:rPr>
        <w:t>　　（一）世界经济衰退减缓有助于改善我国外贸增长环境</w:t>
      </w:r>
      <w:r>
        <w:rPr>
          <w:rFonts w:hint="eastAsia"/>
        </w:rPr>
        <w:br/>
      </w:r>
      <w:r>
        <w:rPr>
          <w:rFonts w:hint="eastAsia"/>
        </w:rPr>
        <w:t>　　（二）进出口名义增速降幅将有所减缓</w:t>
      </w:r>
      <w:r>
        <w:rPr>
          <w:rFonts w:hint="eastAsia"/>
        </w:rPr>
        <w:br/>
      </w:r>
      <w:r>
        <w:rPr>
          <w:rFonts w:hint="eastAsia"/>
        </w:rPr>
        <w:t>　　（三）外贸支持政策效果将持续显现</w:t>
      </w:r>
      <w:r>
        <w:rPr>
          <w:rFonts w:hint="eastAsia"/>
        </w:rPr>
        <w:br/>
      </w:r>
      <w:r>
        <w:rPr>
          <w:rFonts w:hint="eastAsia"/>
        </w:rPr>
        <w:t>　　（四）经济企稳回升对拉动进出口回暖将起到积极作用</w:t>
      </w:r>
      <w:r>
        <w:rPr>
          <w:rFonts w:hint="eastAsia"/>
        </w:rPr>
        <w:br/>
      </w:r>
      <w:r>
        <w:rPr>
          <w:rFonts w:hint="eastAsia"/>
        </w:rPr>
        <w:t>　　四、价格指数可能出现全面下跌</w:t>
      </w:r>
      <w:r>
        <w:rPr>
          <w:rFonts w:hint="eastAsia"/>
        </w:rPr>
        <w:br/>
      </w:r>
      <w:r>
        <w:rPr>
          <w:rFonts w:hint="eastAsia"/>
        </w:rPr>
        <w:t>　　五、工业生产增速稳步提高</w:t>
      </w:r>
      <w:r>
        <w:rPr>
          <w:rFonts w:hint="eastAsia"/>
        </w:rPr>
        <w:br/>
      </w:r>
      <w:r>
        <w:rPr>
          <w:rFonts w:hint="eastAsia"/>
        </w:rPr>
        <w:t>　　第三章 中智⋅林⋅政策建议22</w:t>
      </w:r>
      <w:r>
        <w:rPr>
          <w:rFonts w:hint="eastAsia"/>
        </w:rPr>
        <w:br/>
      </w:r>
      <w:r>
        <w:rPr>
          <w:rFonts w:hint="eastAsia"/>
        </w:rPr>
        <w:t>　　一、继续实施积极的财政政策和适度宽松的货币政策</w:t>
      </w:r>
      <w:r>
        <w:rPr>
          <w:rFonts w:hint="eastAsia"/>
        </w:rPr>
        <w:br/>
      </w:r>
      <w:r>
        <w:rPr>
          <w:rFonts w:hint="eastAsia"/>
        </w:rPr>
        <w:t>　　（一）积极财政政策重在落实</w:t>
      </w:r>
      <w:r>
        <w:rPr>
          <w:rFonts w:hint="eastAsia"/>
        </w:rPr>
        <w:br/>
      </w:r>
      <w:r>
        <w:rPr>
          <w:rFonts w:hint="eastAsia"/>
        </w:rPr>
        <w:t>　　（二）适度宽松的货币政策重在适度</w:t>
      </w:r>
      <w:r>
        <w:rPr>
          <w:rFonts w:hint="eastAsia"/>
        </w:rPr>
        <w:br/>
      </w:r>
      <w:r>
        <w:rPr>
          <w:rFonts w:hint="eastAsia"/>
        </w:rPr>
        <w:t>　　（三）及时完善调控政策</w:t>
      </w:r>
      <w:r>
        <w:rPr>
          <w:rFonts w:hint="eastAsia"/>
        </w:rPr>
        <w:br/>
      </w:r>
      <w:r>
        <w:rPr>
          <w:rFonts w:hint="eastAsia"/>
        </w:rPr>
        <w:t>　　二、大力启动社会投资</w:t>
      </w:r>
      <w:r>
        <w:rPr>
          <w:rFonts w:hint="eastAsia"/>
        </w:rPr>
        <w:br/>
      </w:r>
      <w:r>
        <w:rPr>
          <w:rFonts w:hint="eastAsia"/>
        </w:rPr>
        <w:t>　　三、千方百计开拓市场稳定外需</w:t>
      </w:r>
      <w:r>
        <w:rPr>
          <w:rFonts w:hint="eastAsia"/>
        </w:rPr>
        <w:br/>
      </w:r>
      <w:r>
        <w:rPr>
          <w:rFonts w:hint="eastAsia"/>
        </w:rPr>
        <w:t>　　四、要着力培育新的增长点，为巩固经济回升基础提供新的支撑</w:t>
      </w:r>
      <w:r>
        <w:rPr>
          <w:rFonts w:hint="eastAsia"/>
        </w:rPr>
        <w:br/>
      </w:r>
      <w:r>
        <w:rPr>
          <w:rFonts w:hint="eastAsia"/>
        </w:rPr>
        <w:t>　　五、加快推进结构调整，鼓励和支持企业科技自主创新</w:t>
      </w:r>
      <w:r>
        <w:rPr>
          <w:rFonts w:hint="eastAsia"/>
        </w:rPr>
        <w:br/>
      </w:r>
      <w:r>
        <w:rPr>
          <w:rFonts w:hint="eastAsia"/>
        </w:rPr>
        <w:t>　　六、加快资源要素价格体制改革</w:t>
      </w:r>
      <w:r>
        <w:rPr>
          <w:rFonts w:hint="eastAsia"/>
        </w:rPr>
        <w:br/>
      </w:r>
      <w:r>
        <w:rPr>
          <w:rFonts w:hint="eastAsia"/>
        </w:rPr>
        <w:t>　　七、着力保障和改善民生</w:t>
      </w:r>
      <w:r>
        <w:rPr>
          <w:rFonts w:hint="eastAsia"/>
        </w:rPr>
        <w:br/>
      </w:r>
      <w:r>
        <w:rPr>
          <w:rFonts w:hint="eastAsia"/>
        </w:rPr>
        <w:t>　　八、扩大供给与抑制不合理需求并举，抑制房价过快上涨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2005年以来国内生产总值（GDP）季度增速走势</w:t>
      </w:r>
      <w:r>
        <w:rPr>
          <w:rFonts w:hint="eastAsia"/>
        </w:rPr>
        <w:br/>
      </w:r>
      <w:r>
        <w:rPr>
          <w:rFonts w:hint="eastAsia"/>
        </w:rPr>
        <w:t>　　图表 2 2005年以来工业增加值月度增长速度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3 2005年以来固定资产投资月度增速走势</w:t>
      </w:r>
      <w:r>
        <w:rPr>
          <w:rFonts w:hint="eastAsia"/>
        </w:rPr>
        <w:br/>
      </w:r>
      <w:r>
        <w:rPr>
          <w:rFonts w:hint="eastAsia"/>
        </w:rPr>
        <w:t>　　图表 4 2005年以来社会消费品零售额、居民消费价格指数月度走势</w:t>
      </w:r>
      <w:r>
        <w:rPr>
          <w:rFonts w:hint="eastAsia"/>
        </w:rPr>
        <w:br/>
      </w:r>
      <w:r>
        <w:rPr>
          <w:rFonts w:hint="eastAsia"/>
        </w:rPr>
        <w:t>　　图表 5 2005年以来外贸月度进出口情况</w:t>
      </w:r>
      <w:r>
        <w:rPr>
          <w:rFonts w:hint="eastAsia"/>
        </w:rPr>
        <w:br/>
      </w:r>
      <w:r>
        <w:rPr>
          <w:rFonts w:hint="eastAsia"/>
        </w:rPr>
        <w:t>　　图表 6 2005年以来货币供应量月度变化情况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3a1915fbe4921" w:history="1">
        <w:r>
          <w:rPr>
            <w:rStyle w:val="Hyperlink"/>
          </w:rPr>
          <w:t>2009年上半年宏观经济行业研究报告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d3a1915fbe4921" w:history="1">
        <w:r>
          <w:rPr>
            <w:rStyle w:val="Hyperlink"/>
          </w:rPr>
          <w:t>https://www.20087.com/2009-08/R_2009nianshangbannianhongguanjingjiyaBaoGao.html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888a466504121" w:history="1">
      <w:r>
        <w:rPr>
          <w:rStyle w:val="Hyperlink"/>
        </w:rPr>
        <w:t>2009年上半年宏观经济行业研究报告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shangbannianhongguanjingjiyaBaoGao.html" TargetMode="External" Id="Re6d3a1915fbe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shangbannianhongguanjingjiyaBaoGao.html" TargetMode="External" Id="R1ef888a46650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2009-08-19T06:43:00Z</dcterms:created>
  <dcterms:modified xsi:type="dcterms:W3CDTF">2009-08-19T07:43:00Z</dcterms:modified>
  <dc:subject>2009年上半年宏观经济行业研究报告</dc:subject>
  <dc:title>2009年上半年宏观经济行业研究报告</dc:title>
  <cp:keywords>2009年上半年宏观经济行业研究报告</cp:keywords>
  <dc:description>2009年上半年宏观经济行业研究报告</dc:description>
</cp:coreProperties>
</file>