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44dc5a536482f" w:history="1">
              <w:r>
                <w:rPr>
                  <w:rStyle w:val="Hyperlink"/>
                </w:rPr>
                <w:t>2009年上半年摩托车行业研究报告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44dc5a536482f" w:history="1">
              <w:r>
                <w:rPr>
                  <w:rStyle w:val="Hyperlink"/>
                </w:rPr>
                <w:t>2009年上半年摩托车行业研究报告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44dc5a536482f" w:history="1">
                <w:r>
                  <w:rPr>
                    <w:rStyle w:val="Hyperlink"/>
                  </w:rPr>
                  <w:t>https://www.20087.com/2009-08/R_2009nianshangbannianmotuocheyanjiuBaoGao.html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月，我国摩托车制造业累计工业销售产值为79342 亿元，同比增长-216%，增速比上年同期下降了2710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月，我国摩托车制造业累计实现产品销售收入78785 亿元，同比增长-101%，增速比上年同期下降了2542 个百分点。5 月末，我国摩托车制造业资产总计为125537 亿元，同比增长957%，增速比上年同期下降了605 个百分点；企业数为2029 个，比上年同期增加了250 个。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月，我国摩托车制造业累计利润总额为3321 亿元，比上年同期增加了592 亿元；亏损企业累计亏损额为290 亿元，同比增长2582%，增速比上年同期上升了054 个百分点。2009 年1～6 月，我国摩托车累计产量为118960 万辆，同比增长为-760%。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全球经济危机对我国摩托车制造业产生的冲击仍然存在，国家出台的摩托车下乡计划等有利于刺激需求，而国Ⅲ实施方案的调整则进一步为摩企赢得更多时间，受到行业的普遍欢迎，尽管它给检测机构和配套企业带来了一定的不利影响。在经济危机的相对有利时机下，国内有实力摩企开始走出国门，加大投资和收购力度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2009年1～5月摩托车制造业运行情况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第三章 2009年1～5月摩托车制造业市场竞争状况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第四章 中⋅智⋅林⋅：行业大事记</w:t>
      </w:r>
      <w:r>
        <w:rPr>
          <w:rFonts w:hint="eastAsia"/>
        </w:rPr>
        <w:br/>
      </w:r>
      <w:r>
        <w:rPr>
          <w:rFonts w:hint="eastAsia"/>
        </w:rPr>
        <w:t>　　一、出口变局中的摩托车企业：2009年大有可为</w:t>
      </w:r>
      <w:r>
        <w:rPr>
          <w:rFonts w:hint="eastAsia"/>
        </w:rPr>
        <w:br/>
      </w:r>
      <w:r>
        <w:rPr>
          <w:rFonts w:hint="eastAsia"/>
        </w:rPr>
        <w:t>　　二、经济危机波及摩托运动 FIM希望MOTOGP进行改革</w:t>
      </w:r>
      <w:r>
        <w:rPr>
          <w:rFonts w:hint="eastAsia"/>
        </w:rPr>
        <w:br/>
      </w:r>
      <w:r>
        <w:rPr>
          <w:rFonts w:hint="eastAsia"/>
        </w:rPr>
        <w:t>　　三、加入中国兵器装备集团 济南轻骑09破冰经济危机</w:t>
      </w:r>
      <w:r>
        <w:rPr>
          <w:rFonts w:hint="eastAsia"/>
        </w:rPr>
        <w:br/>
      </w:r>
      <w:r>
        <w:rPr>
          <w:rFonts w:hint="eastAsia"/>
        </w:rPr>
        <w:t>　　四、国务院七部门发布汽车摩托车下乡实施方案</w:t>
      </w:r>
      <w:r>
        <w:rPr>
          <w:rFonts w:hint="eastAsia"/>
        </w:rPr>
        <w:br/>
      </w:r>
      <w:r>
        <w:rPr>
          <w:rFonts w:hint="eastAsia"/>
        </w:rPr>
        <w:t>　　五、摩托车生产准入抬高门槛</w:t>
      </w:r>
      <w:r>
        <w:rPr>
          <w:rFonts w:hint="eastAsia"/>
        </w:rPr>
        <w:br/>
      </w:r>
      <w:r>
        <w:rPr>
          <w:rFonts w:hint="eastAsia"/>
        </w:rPr>
        <w:t>　　六、国Ⅲ实施方案调整，摩企赢得转机</w:t>
      </w:r>
      <w:r>
        <w:rPr>
          <w:rFonts w:hint="eastAsia"/>
        </w:rPr>
        <w:br/>
      </w:r>
      <w:r>
        <w:rPr>
          <w:rFonts w:hint="eastAsia"/>
        </w:rPr>
        <w:t>　　七、嘉陵建设轻骑年内重组，重庆将成全球最大摩托车基地</w:t>
      </w:r>
      <w:r>
        <w:rPr>
          <w:rFonts w:hint="eastAsia"/>
        </w:rPr>
        <w:br/>
      </w:r>
      <w:r>
        <w:rPr>
          <w:rFonts w:hint="eastAsia"/>
        </w:rPr>
        <w:t>　　八、首届“中国摩托车十佳发动机”大奖揭晓</w:t>
      </w:r>
      <w:r>
        <w:rPr>
          <w:rFonts w:hint="eastAsia"/>
        </w:rPr>
        <w:br/>
      </w:r>
      <w:r>
        <w:rPr>
          <w:rFonts w:hint="eastAsia"/>
        </w:rPr>
        <w:t>　　九、力帆将海外抄底摩托车研发中心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2009年1～5月摩托车制造业产业规模情况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2009年1～5月摩托车制造业资本/劳动密集度情况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2009年1～5月摩托车制造业产销情况</w:t>
      </w:r>
      <w:r>
        <w:rPr>
          <w:rFonts w:hint="eastAsia"/>
        </w:rPr>
        <w:br/>
      </w:r>
      <w:r>
        <w:rPr>
          <w:rFonts w:hint="eastAsia"/>
        </w:rPr>
        <w:t>　　图表 4 2009年1～5月摩托车制造业成本费用情况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2009年1～5月摩托车制造业成本费用结构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2009年1～5月摩托车制造业盈利情况</w:t>
      </w:r>
      <w:r>
        <w:rPr>
          <w:rFonts w:hint="eastAsia"/>
        </w:rPr>
        <w:br/>
      </w:r>
      <w:r>
        <w:rPr>
          <w:rFonts w:hint="eastAsia"/>
        </w:rPr>
        <w:t>　　图表 7 2009年1～5月摩托车制造业成长能力</w:t>
      </w:r>
      <w:r>
        <w:rPr>
          <w:rFonts w:hint="eastAsia"/>
        </w:rPr>
        <w:br/>
      </w:r>
      <w:r>
        <w:rPr>
          <w:rFonts w:hint="eastAsia"/>
        </w:rPr>
        <w:t>　　图表 8 2009年1～5月摩托车制造业盈利能力</w:t>
      </w:r>
      <w:r>
        <w:rPr>
          <w:rFonts w:hint="eastAsia"/>
        </w:rPr>
        <w:br/>
      </w:r>
      <w:r>
        <w:rPr>
          <w:rFonts w:hint="eastAsia"/>
        </w:rPr>
        <w:t>　　图表 9 2009年1～5月摩托车制造业偿债能力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2009年1～5月摩托车制造业经营能力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2009年1～5月我国摩托车制造业分省市运营状况</w:t>
      </w:r>
      <w:r>
        <w:rPr>
          <w:rFonts w:hint="eastAsia"/>
        </w:rPr>
        <w:br/>
      </w:r>
      <w:r>
        <w:rPr>
          <w:rFonts w:hint="eastAsia"/>
        </w:rPr>
        <w:t>　　图表 12 2009年1～6月我国摩托车分地区累计产量及同比增长情况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2009年1～5月我国摩托车制造业分企业规模运营状况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14 2009年1～5月我国摩托车制造业分经济类型运营状况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44dc5a536482f" w:history="1">
        <w:r>
          <w:rPr>
            <w:rStyle w:val="Hyperlink"/>
          </w:rPr>
          <w:t>2009年上半年摩托车行业研究报告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44dc5a536482f" w:history="1">
        <w:r>
          <w:rPr>
            <w:rStyle w:val="Hyperlink"/>
          </w:rPr>
          <w:t>https://www.20087.com/2009-08/R_2009nianshangbannianmotuocheyanjiuBaoGao.html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ec9c38744eae" w:history="1">
      <w:r>
        <w:rPr>
          <w:rStyle w:val="Hyperlink"/>
        </w:rPr>
        <w:t>2009年上半年摩托车行业研究报告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motuocheyanjiuBaoGao.html" TargetMode="External" Id="R88a44dc5a53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motuocheyanjiuBaoGao.html" TargetMode="External" Id="R2ce0ec9c387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2009-08-26T00:40:00Z</dcterms:created>
  <dcterms:modified xsi:type="dcterms:W3CDTF">2009-08-26T01:40:00Z</dcterms:modified>
  <dc:subject>2009年上半年摩托车行业研究报告</dc:subject>
  <dc:title>2009年上半年摩托车行业研究报告</dc:title>
  <cp:keywords>2009年上半年摩托车行业研究报告</cp:keywords>
  <dc:description>2009年上半年摩托车行业研究报告</dc:description>
</cp:coreProperties>
</file>