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59f2a24974833" w:history="1">
              <w:r>
                <w:rPr>
                  <w:rStyle w:val="Hyperlink"/>
                </w:rPr>
                <w:t>2009年中国银行信用卡品牌传播网络分析报告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59f2a24974833" w:history="1">
              <w:r>
                <w:rPr>
                  <w:rStyle w:val="Hyperlink"/>
                </w:rPr>
                <w:t>2009年中国银行信用卡品牌传播网络分析报告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59f2a24974833" w:history="1">
                <w:r>
                  <w:rPr>
                    <w:rStyle w:val="Hyperlink"/>
                  </w:rPr>
                  <w:t>https://www.20087.com/2009-08/R_2009yinxingxinyongkapinpaichuanbowan.html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信用卡行业近年来经历了数字化转型和个性化服务的浪潮。随着金融科技的崛起，信用卡服务不再局限于传统的支付功能，而是集成了积分奖励、信用评分、移动支付、即时审批等增值服务。各大银行纷纷推出与消费场景紧密结合的信用卡产品，如旅行卡、购物卡、学生卡等，以满足不同消费者群体的需求。然而，信用卡欺诈、消费者债务累积和市场竞争加剧等问题仍然困扰着行业。</w:t>
      </w:r>
      <w:r>
        <w:rPr>
          <w:rFonts w:hint="eastAsia"/>
        </w:rPr>
        <w:br/>
      </w:r>
      <w:r>
        <w:rPr>
          <w:rFonts w:hint="eastAsia"/>
        </w:rPr>
        <w:t>　　未来，银行信用卡行业将更加注重数据驱动的个性化服务和安全支付技术。一方面，通过大数据和人工智能技术，银行能够提供更加个性化的信贷额度、利率和奖励方案，同时实现风险的精准评估和管理。另一方面，随着区块链、生物识别等技术的应用，信用卡支付将更加安全便捷，减少欺诈风险，提升消费者信任。</w:t>
      </w:r>
      <w:r>
        <w:rPr>
          <w:rFonts w:hint="eastAsia"/>
        </w:rPr>
        <w:br/>
      </w: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中国银行与竞争对手品牌关注度分析</w:t>
      </w:r>
      <w:r>
        <w:rPr>
          <w:rFonts w:hint="eastAsia"/>
        </w:rPr>
        <w:br/>
      </w:r>
      <w:r>
        <w:rPr>
          <w:rFonts w:hint="eastAsia"/>
        </w:rPr>
        <w:t>　　4 中国银行与竞争对手品牌活跃度分析</w:t>
      </w:r>
      <w:r>
        <w:rPr>
          <w:rFonts w:hint="eastAsia"/>
        </w:rPr>
        <w:br/>
      </w:r>
      <w:r>
        <w:rPr>
          <w:rFonts w:hint="eastAsia"/>
        </w:rPr>
        <w:t>　　5 中国银行与竞争对手品牌网络传播媒介分布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中国银行与竞争对手品牌受众关注度不同网络媒体贡献统计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中国银行与竞争对手品牌受众活跃度不同网络媒体贡献统计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中国银行与竞争对手品牌网络传播媒介类别分布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中国银行与竞争对手品牌受众关注度不同领域网络媒体贡献统计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中国银行与竞争对手品牌受众活跃度不同领域网络媒体贡献统计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中国银行所在品类网络传播媒介分布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中国银行所在品类受众关注度不同网络媒体贡献统计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中国银行所在品类受众活跃度不同网络媒体贡献统计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中国银行所在品类网络传播媒介类别分布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中国银行所在品类受众关注度不同领域网络媒体贡献统计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中国银行所在品类受众活跃度不同领域网络媒体贡献统计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中国银行所在品类网络传播地域分布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中国银行所在品类受众关注度不同地域贡献统计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中国银行所在品类受众活跃度不同地域贡献统计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10中国银行与竞争对手品牌用户特征与结构比较分析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中国银行与竞争对手品牌用户基本特征比较分析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中国银行与竞争对手品牌用户性别构成比较分析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中国银行与竞争对手品牌用户年龄构成比较分析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中国银行与竞争对手品牌用户婚姻状况构成比较分析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中国银行与竞争对手品牌用户网龄构成比较分析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中国银行与竞争对手品牌用户日均上网时间构成比较分析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中国银行与竞争对手品牌用户结构分布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中国银行与竞争对手品牌用户行业构成比较分析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中国银行与竞争对手品牌用户地区构成比较分析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中国银行与竞争对手品牌用户消费能力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中国银行与竞争对手品牌用户月收入构成比较分析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中国银行与竞争对手品牌用户月支出构成比较分析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中国银行与竞争对手品牌用户职位构成比较分析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中国银行与竞争对手品牌用户教育程度构成比较分析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中国银行与竞争对手品牌用户月均互联网消费程度构成比较分析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59f2a24974833" w:history="1">
        <w:r>
          <w:rPr>
            <w:rStyle w:val="Hyperlink"/>
          </w:rPr>
          <w:t>2009年中国银行信用卡品牌传播网络分析报告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59f2a24974833" w:history="1">
        <w:r>
          <w:rPr>
            <w:rStyle w:val="Hyperlink"/>
          </w:rPr>
          <w:t>https://www.20087.com/2009-08/R_2009yinxingxinyongkapinpaichuanbowan.html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e2ceb5ff74e38" w:history="1">
      <w:r>
        <w:rPr>
          <w:rStyle w:val="Hyperlink"/>
        </w:rPr>
        <w:t>2009年中国银行信用卡品牌传播网络分析报告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yinxingxinyongkapinpaichuanbowan.html" TargetMode="External" Id="Rc9959f2a2497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yinxingxinyongkapinpaichuanbowan.html" TargetMode="External" Id="Rd6fe2ceb5ff7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2009-08-31T06:56:00Z</dcterms:created>
  <dcterms:modified xsi:type="dcterms:W3CDTF">2009-08-31T07:56:00Z</dcterms:modified>
  <dc:subject>2009年中国银行信用卡品牌传播网络分析报告</dc:subject>
  <dc:title>2009年中国银行信用卡品牌传播网络分析报告</dc:title>
  <cp:keywords>2009年中国银行信用卡品牌传播网络分析报告</cp:keywords>
  <dc:description>2009年中国银行信用卡品牌传播网络分析报告</dc:description>
</cp:coreProperties>
</file>