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45274e877470a" w:history="1">
              <w:r>
                <w:rPr>
                  <w:rStyle w:val="Hyperlink"/>
                </w:rPr>
                <w:t>中国市场手机LCD屏幕分析报告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45274e877470a" w:history="1">
              <w:r>
                <w:rPr>
                  <w:rStyle w:val="Hyperlink"/>
                </w:rPr>
                <w:t>中国市场手机LCD屏幕分析报告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45274e877470a" w:history="1">
                <w:r>
                  <w:rPr>
                    <w:rStyle w:val="Hyperlink"/>
                  </w:rPr>
                  <w:t>https://www.20087.com/2009-09/R_zhongguoshichangshoujipingmufenxiBaoGao.html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手机LCD屏幕销量变化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45274e877470a" w:history="1">
        <w:r>
          <w:rPr>
            <w:rStyle w:val="Hyperlink"/>
          </w:rPr>
          <w:t>中国市场手机LCD屏幕分析报告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45274e877470a" w:history="1">
        <w:r>
          <w:rPr>
            <w:rStyle w:val="Hyperlink"/>
          </w:rPr>
          <w:t>https://www.20087.com/2009-09/R_zhongguoshichangshoujipingmufenxiBaoGao.html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8a7f909a84a98" w:history="1">
      <w:r>
        <w:rPr>
          <w:rStyle w:val="Hyperlink"/>
        </w:rPr>
        <w:t>中国市场手机LCD屏幕分析报告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shichangshoujipingmufenxiBaoGao.html" TargetMode="External" Id="R69d45274e877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shichangshoujipingmufenxiBaoGao.html" TargetMode="External" Id="R1358a7f909a8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2009-09-10T06:55:00Z</dcterms:created>
  <dcterms:modified xsi:type="dcterms:W3CDTF">2009-09-10T07:55:00Z</dcterms:modified>
  <dc:subject>中国市场手机LCD屏幕分析报告</dc:subject>
  <dc:title>中国市场手机LCD屏幕分析报告</dc:title>
  <cp:keywords>中国市场手机LCD屏幕分析报告</cp:keywords>
  <dc:description>中国市场手机LCD屏幕分析报告</dc:description>
</cp:coreProperties>
</file>