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cfcfb032246f8" w:history="1">
              <w:r>
                <w:rPr>
                  <w:rStyle w:val="Hyperlink"/>
                </w:rPr>
                <w:t>2009-2013年可变陶瓷真空电容器产业规划研究与投资价值分析报告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cfcfb032246f8" w:history="1">
              <w:r>
                <w:rPr>
                  <w:rStyle w:val="Hyperlink"/>
                </w:rPr>
                <w:t>2009-2013年可变陶瓷真空电容器产业规划研究与投资价值分析报告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cfcfb032246f8" w:history="1">
                <w:r>
                  <w:rPr>
                    <w:rStyle w:val="Hyperlink"/>
                  </w:rPr>
                  <w:t>https://www.20087.com/2009-10/R_2009_2013niankebiantaocizhenkongdianBaoGao.html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中国可变陶瓷真空电容器行业概述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可变陶瓷真空电容器行业发展概况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中国可变陶瓷真空电容器经济环境及产业分析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2、全球经济危机对可变陶瓷真空电容器行业的影响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（二）我国可变陶瓷真空电容器产业的发展状况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2008年中国可变陶瓷真空电容器厂商市场竞争力与市场竞争格局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中国可变陶瓷真空电容器产品市场价格情况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可变陶瓷真空电容器产业用户度分析</w:t>
      </w:r>
      <w:r>
        <w:rPr>
          <w:rFonts w:hint="eastAsia"/>
        </w:rPr>
        <w:br/>
      </w:r>
      <w:r>
        <w:rPr>
          <w:rFonts w:hint="eastAsia"/>
        </w:rPr>
        <w:t>　　（一）可变陶瓷真空电容器产业用户认知程度</w:t>
      </w:r>
      <w:r>
        <w:rPr>
          <w:rFonts w:hint="eastAsia"/>
        </w:rPr>
        <w:br/>
      </w:r>
      <w:r>
        <w:rPr>
          <w:rFonts w:hint="eastAsia"/>
        </w:rPr>
        <w:t>　　（二）可变陶瓷真空电容器产业用户关注因素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可变陶瓷真空电容器国内重点生产厂家分析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中国可变陶瓷真空电容器行业用户需求研究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可变陶瓷真空电容器行业发展机会及对策建议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4、可变陶瓷真空电容器行业发展现状及存在问题</w:t>
      </w:r>
      <w:r>
        <w:rPr>
          <w:rFonts w:hint="eastAsia"/>
        </w:rPr>
        <w:br/>
      </w:r>
      <w:r>
        <w:rPr>
          <w:rFonts w:hint="eastAsia"/>
        </w:rPr>
        <w:t>　　5、可变陶瓷真空电容器行业企业应对策略</w:t>
      </w:r>
      <w:r>
        <w:rPr>
          <w:rFonts w:hint="eastAsia"/>
        </w:rPr>
        <w:br/>
      </w:r>
      <w:r>
        <w:rPr>
          <w:rFonts w:hint="eastAsia"/>
        </w:rPr>
        <w:t>　　第十章 可变陶瓷真空电容器行业进出口分析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可变陶瓷真空电容器行业发展趋势分析</w:t>
      </w:r>
      <w:r>
        <w:rPr>
          <w:rFonts w:hint="eastAsia"/>
        </w:rPr>
        <w:br/>
      </w:r>
      <w:r>
        <w:rPr>
          <w:rFonts w:hint="eastAsia"/>
        </w:rPr>
        <w:t>　　（一）可变陶瓷真空电容器行业发展趋势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（二）2009-2013年可变陶瓷真空电容器行业运行能力预测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1、2009-2013年可变陶瓷真空电容器行业总资产预测</w:t>
      </w:r>
      <w:r>
        <w:rPr>
          <w:rFonts w:hint="eastAsia"/>
        </w:rPr>
        <w:br/>
      </w:r>
      <w:r>
        <w:rPr>
          <w:rFonts w:hint="eastAsia"/>
        </w:rPr>
        <w:t>　　2、2009-2013年可变陶瓷真空电容器行业工业总产值预测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3、2009-2013年可变陶瓷真空电容器行业产品销售收入预测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4、2009-2013年可变陶瓷真空电容器行业利润总额预测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(中-智-林)市场预测及行业项目投资建议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cfcfb032246f8" w:history="1">
        <w:r>
          <w:rPr>
            <w:rStyle w:val="Hyperlink"/>
          </w:rPr>
          <w:t>2009-2013年可变陶瓷真空电容器产业规划研究与投资价值分析报告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cfcfb032246f8" w:history="1">
        <w:r>
          <w:rPr>
            <w:rStyle w:val="Hyperlink"/>
          </w:rPr>
          <w:t>https://www.20087.com/2009-10/R_2009_2013niankebiantaocizhenkongdianBaoGao.html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e369b657244fc" w:history="1">
      <w:r>
        <w:rPr>
          <w:rStyle w:val="Hyperlink"/>
        </w:rPr>
        <w:t>2009-2013年可变陶瓷真空电容器产业规划研究与投资价值分析报告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kebiantaocizhenkongdianBaoGao.html" TargetMode="External" Id="R372cfcfb0322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kebiantaocizhenkongdianBaoGao.html" TargetMode="External" Id="Rb3ce369b6572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2009-10-20T07:43:00Z</dcterms:created>
  <dcterms:modified xsi:type="dcterms:W3CDTF">2009-10-20T08:43:00Z</dcterms:modified>
  <dc:subject>2009-2013年可变陶瓷真空电容器产业规划研究与投资价值分析报告</dc:subject>
  <dc:title>2009-2013年可变陶瓷真空电容器产业规划研究与投资价值分析报告</dc:title>
  <cp:keywords>2009-2013年可变陶瓷真空电容器产业规划研究与投资价值分析报告</cp:keywords>
  <dc:description>2009-2013年可变陶瓷真空电容器产业规划研究与投资价值分析报告</dc:description>
</cp:coreProperties>
</file>