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caf0b8b94194" w:history="1">
              <w:r>
                <w:rPr>
                  <w:rStyle w:val="Hyperlink"/>
                </w:rPr>
                <w:t>2009-2012年革皮服装行业发展前景分析及投资风险预测报告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caf0b8b94194" w:history="1">
              <w:r>
                <w:rPr>
                  <w:rStyle w:val="Hyperlink"/>
                </w:rPr>
                <w:t>2009-2012年革皮服装行业发展前景分析及投资风险预测报告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3caf0b8b94194" w:history="1">
                <w:r>
                  <w:rPr>
                    <w:rStyle w:val="Hyperlink"/>
                  </w:rPr>
                  <w:t>https://www.20087.com/2009-11/R_2009_2012niangepifuzhuangfazhanqianjBaoGao.html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革皮服装行业概述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一、革皮服装的定义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革皮服装产品细分及特性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革皮服装行业地位分析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中国革皮服装行业宏观经济环境分析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中国革皮服装行业政策技术环境分析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革皮服装行业政策法规环境分析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革皮服装行业技术环境分析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2007-2010年1-6月中国革皮服装行业总体发展状况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中国革皮服装行业规模情况分析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一、2007-2010年1-6月中国革皮服装行业单位规模情况分析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二、2007-2010年1-6月中国革皮服装行业人员规模状况分析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三、2007-2010年1-6月中国革皮服装行业资产规模状况分析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四、2007-2010年1-6月中国革皮服装行业市场规模状况分析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中国革皮服装行业产销情况分析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一、2007-2010年1-6月中国革皮服装行业生产情况分析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二、2007-2010年1-6月中国革皮服装行业销售情况分析</w:t>
      </w:r>
      <w:r>
        <w:rPr>
          <w:rFonts w:hint="eastAsia"/>
        </w:rPr>
        <w:br/>
      </w:r>
      <w:r>
        <w:rPr>
          <w:rFonts w:hint="eastAsia"/>
        </w:rPr>
        <w:t>　　第三节 中国革皮服装区域市场规模分析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第四节 中国革皮服装行业财务能力分析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2007-2010年1-6月中国革皮服装行业市场发展分析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2007-2010年1-6月中国革皮服装市场分析</w:t>
      </w:r>
      <w:r>
        <w:rPr>
          <w:rFonts w:hint="eastAsia"/>
        </w:rPr>
        <w:br/>
      </w:r>
      <w:r>
        <w:rPr>
          <w:rFonts w:hint="eastAsia"/>
        </w:rPr>
        <w:t>　　第二节 中国革皮服装行业市场产品价格走势分析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一、中国革皮服装行业市场价格影响因素分析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二、2007-2010年1-6月中国革皮服装行业市场价格走势分析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中国革皮服装行业市场发展的主要策略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2007-2010年1-6月中国革皮服装行业重点企业发展分析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天津应大皮革时装有限公司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北京庄子工贸有限责任公司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辛集圣翔裘革制品有限公司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青岛远东信元制衣有限公司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浙江兽王集团有限公司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SKAP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北京金羽杰服装服饰有限公司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2007-2010年1-6月中国革皮服装行业竞争格局分析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革皮服装行业竞争结构分析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革皮服装企业国际竞争力比较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革皮服装行业竞争格局分析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一、革皮服装行业集中度分析</w:t>
      </w:r>
      <w:r>
        <w:rPr>
          <w:rFonts w:hint="eastAsia"/>
        </w:rPr>
        <w:br/>
      </w:r>
      <w:r>
        <w:rPr>
          <w:rFonts w:hint="eastAsia"/>
        </w:rPr>
        <w:t>　　　　二、革皮服装行业竞争程度分析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2010-2015年革皮服装行业竞争策略分析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2010-2015年中国革皮服装行业发展前景预测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2010-2015年中国革皮服装行业市场发展趋势预测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三、2010-2015年中国革皮服装行业市场价格走势预测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2010-2015年中国革皮服装技术发展趋势预测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2010-2015年中国革皮服装行业投资分析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（%）</w:t>
      </w:r>
      <w:r>
        <w:rPr>
          <w:rFonts w:hint="eastAsia"/>
        </w:rPr>
        <w:br/>
      </w:r>
      <w:r>
        <w:rPr>
          <w:rFonts w:hint="eastAsia"/>
        </w:rPr>
        <w:t>　　图表 3 2005-2010年1-6月我国革皮服装行业规模企业个数及增长情况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 2005-2010年1-6月我国革皮服装行业规模企业个数及增长对比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7 2005-2010年1-6月我国革皮服装行业资产合计及增长情况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2005-2010年1-6月我国革皮服装行业市场规模及增长情况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2005-2010年1-6月我国革皮服装行业市场规模及增长对比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2005-2010年1-6月我国革皮服装行业工业总产值及增长情况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2005-2010年1-6月我国革皮服装行业工业总产值及增长对比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2007-2010年1-6月我国革皮服装行业华北地区市场规模及增长情况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20 2007-2010年1-6月我国革皮服装行业华北地区市场规模及增长对比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21 2007-2010年1-6月我国革皮服装行业西北地区市场规模及增长情况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22 2007-2010年1-6月我国革皮服装行业西北地区市场规模及增长对比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23 2007-2010年1-6月我国革皮服装行业西南地区市场规模及增长情况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24 2007-2010年1-6月我国革皮服装行业西南地区市场规模及增长对比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2010-2015年我国革皮服装行业销售毛利率</w:t>
      </w:r>
      <w:r>
        <w:rPr>
          <w:rFonts w:hint="eastAsia"/>
        </w:rPr>
        <w:br/>
      </w:r>
      <w:r>
        <w:rPr>
          <w:rFonts w:hint="eastAsia"/>
        </w:rPr>
        <w:t>　　图表 29 2010-2015年我国革皮服装行业资产负债率</w:t>
      </w:r>
      <w:r>
        <w:rPr>
          <w:rFonts w:hint="eastAsia"/>
        </w:rPr>
        <w:br/>
      </w:r>
      <w:r>
        <w:rPr>
          <w:rFonts w:hint="eastAsia"/>
        </w:rPr>
        <w:t>　　图表 30 2010-2015年我国革皮服装行业规模企业资产负债率增长趋势图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2010-2015年我国革皮服装行业总资产周转率</w:t>
      </w:r>
      <w:r>
        <w:rPr>
          <w:rFonts w:hint="eastAsia"/>
        </w:rPr>
        <w:br/>
      </w:r>
      <w:r>
        <w:rPr>
          <w:rFonts w:hint="eastAsia"/>
        </w:rPr>
        <w:t>　　图表 32 2010-2015年我国革皮服装行业规模企业总资产周转率增长趋势图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近3年天津应大皮革时装有限公司资产负债率变化情况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近3年天津应大皮革时装有限公司产权比率变化情况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近3年天津应大皮革时装有限公司已获利息倍数变化情况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近3年天津应大皮革时装有限公司固定资产周转次数情况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近3年天津应大皮革时装有限公司流动资产周转次数变化情况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近3年天津应大皮革时装有限公司总资产周转次数变化情况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近3年天津应大皮革时装有限公司销售毛利率变化情况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近3年凯撒（中国）股份有限公司资产负债率变化情况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近3年凯撒（中国）股份有限公司产权比率变化情况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近3年凯撒（中国）股份有限公司已获利息倍数变化情况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近3年凯撒（中国）股份有限公司固定资产周转次数情况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近3年凯撒（中国）股份有限公司流动资产周转次数变化情况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近3年凯撒（中国）股份有限公司总资产周转次数变化情况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近3年凯撒（中国）股份有限公司销售毛利率变化情况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近3年北京庄子工贸有限责任公司资产负债率变化情况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近3年北京庄子工贸有限责任公司产权比率变化情况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近3年北京庄子工贸有限责任公司已获利息倍数变化情况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近3年北京庄子工贸有限责任公司固定资产周转次数情况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近3年北京庄子工贸有限责任公司流动资产周转次数变化情况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近3年北京庄子工贸有限责任公司总资产周转次数变化情况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近3年北京庄子工贸有限责任公司销售毛利率变化情况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近3年辛集圣翔裘革制品有限公司资产负债率变化情况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近3年辛集圣翔裘革制品有限公司产权比率变化情况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近3年辛集圣翔裘革制品有限公司已获利息倍数变化情况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近3年辛集圣翔裘革制品有限公司固定资产周转次数情况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近3年辛集圣翔裘革制品有限公司流动资产周转次数变化情况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近3年辛集圣翔裘革制品有限公司总资产周转次数变化情况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近3年辛集圣翔裘革制品有限公司销售毛利率变化情况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近3年青岛远东信元制衣有限公司资产负债率变化情况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近3年青岛远东信元制衣有限公司产权比率变化情况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近3年青岛远东信元制衣有限公司已获利息倍数变化情况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近3年青岛远东信元制衣有限公司固定资产周转次数情况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近3年青岛远东信元制衣有限公司流动资产周转次数变化情况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近3年青岛远东信元制衣有限公司总资产周转次数变化情况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近3年青岛远东信元制衣有限公司销售毛利率变化情况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近3年浙江兽王集团有限公司资产负债率变化情况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近3年浙江兽王集团有限公司产权比率变化情况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近3年浙江兽王集团有限公司已获利息倍数变化情况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近3年浙江兽王集团有限公司固定资产周转次数情况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近3年浙江兽王集团有限公司流动资产周转次数变化情况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近3年浙江兽王集团有限公司总资产周转次数变化情况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近3年浙江兽王集团有限公司销售毛利率变化情况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近3年深圳市龙浩天地商贸发展有限公司资产负债率变化情况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近3年深圳市龙浩天地商贸发展有限公司产权比率变化情况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近3年深圳市龙浩天地商贸发展有限公司已获利息倍数变化情况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近3年深圳市龙浩天地商贸发展有限公司固定资产周转次数情况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近3年深圳市龙浩天地商贸发展有限公司流动资产周转次数变化情况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近3年深圳市龙浩天地商贸发展有限公司总资产周转次数变化情况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近3年深圳市龙浩天地商贸发展有限公司销售毛利率变化情况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近3年北京金羽杰服装服饰有限公司资产负债率变化情况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近3年北京金羽杰服装服饰有限公司产权比率变化情况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近3年北京金羽杰服装服饰有限公司已获利息倍数变化情况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近3年北京金羽杰服装服饰有限公司固定资产周转次数情况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近3年北京金羽杰服装服饰有限公司流动资产周转次数变化情况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近3年北京金羽杰服装服饰有限公司总资产周转次数变化情况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近3年北京金羽杰服装服饰有限公司销售毛利率变化情况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世界皮革的比例</w:t>
      </w:r>
      <w:r>
        <w:rPr>
          <w:rFonts w:hint="eastAsia"/>
        </w:rPr>
        <w:br/>
      </w:r>
      <w:r>
        <w:rPr>
          <w:rFonts w:hint="eastAsia"/>
        </w:rPr>
        <w:t>　　图表 85 2010年中国人民共和国进口关税（皮革行业产品）变化情况</w:t>
      </w:r>
      <w:r>
        <w:rPr>
          <w:rFonts w:hint="eastAsia"/>
        </w:rPr>
        <w:br/>
      </w:r>
      <w:r>
        <w:rPr>
          <w:rFonts w:hint="eastAsia"/>
        </w:rPr>
        <w:t>　　图表 86 2010年我国半成品革进口关税税率暂时调整目录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表格 1 近4年天津应大皮革时装有限公司资产负债率变化情况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近4年天津应大皮革时装有限公司产权比率变化情况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近4年天津应大皮革时装有限公司已获利息倍数变化情况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近4年天津应大皮革时装有限公司固定资产周转次数情况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近4年天津应大皮革时装有限公司流动资产周转次数变化情况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近4年天津应大皮革时装有限公司总资产周转次数变化情况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近4年天津应大皮革时装有限公司销售毛利率变化情况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近4年凯撒（中国）股份有限公司资产负债率变化情况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近4年凯撒（中国）股份有限公司产权比率变化情况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近4年凯撒（中国）股份有限公司已获利息倍数变化情况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近4年凯撒（中国）股份有限公司固定资产周转次数情况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近4年凯撒（中国）股份有限公司流动资产周转次数变化情况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近4年凯撒（中国）股份有限公司总资产周转次数变化情况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近4年凯撒（中国）股份有限公司销售毛利率变化情况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近4年北京庄子工贸有限责任公司资产负债率变化情况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近4年北京庄子工贸有限责任公司产权比率变化情况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近4年北京庄子工贸有限责任公司已获利息倍数变化情况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近4年北京庄子工贸有限责任公司固定资产周转次数情况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近4年北京庄子工贸有限责任公司流动资产周转次数变化情况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近4年北京庄子工贸有限责任公司总资产周转次数变化情况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近4年北京庄子工贸有限责任公司销售毛利率变化情况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近4年辛集圣翔裘革制品有限公司资产负债率变化情况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近4年辛集圣翔裘革制品有限公司产权比率变化情况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近4年辛集圣翔裘革制品有限公司已获利息倍数变化情况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近4年辛集圣翔裘革制品有限公司固定资产周转次数情况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近4年辛集圣翔裘革制品有限公司流动资产周转次数变化情况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近4年辛集圣翔裘革制品有限公司总资产周转次数变化情况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近4年辛集圣翔裘革制品有限公司销售毛利率变化情况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近4年青岛远东信元制衣有限公司资产负债率变化情况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近4年青岛远东信元制衣有限公司产权比率变化情况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近4年青岛远东信元制衣有限公司已获利息倍数变化情况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近4年青岛远东信元制衣有限公司固定资产周转次数情况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近4年青岛远东信元制衣有限公司流动资产周转次数变化情况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近4年青岛远东信元制衣有限公司总资产周转次数变化情况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近4年青岛远东信元制衣有限公司销售毛利率变化情况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近4年浙江兽王集团有限公司资产负债率变化情况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近4年浙江兽王集团有限公司产权比率变化情况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近4年浙江兽王集团有限公司已获利息倍数变化情况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近4年浙江兽王集团有限公司固定资产周转次数情况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近4年浙江兽王集团有限公司流动资产周转次数变化情况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近4年浙江兽王集团有限公司总资产周转次数变化情况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近4年浙江兽王集团有限公司销售毛利率变化情况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近4年深圳市龙浩天地商贸发展有限公司资产负债率变化情况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近4年深圳市龙浩天地商贸发展有限公司产权比率变化情况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近4年深圳市龙浩天地商贸发展有限公司已获利息倍数变化情况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近4年深圳市龙浩天地商贸发展有限公司固定资产周转次数情况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近4年深圳市龙浩天地商贸发展有限公司流动资产周转次数变化情况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近4年深圳市龙浩天地商贸发展有限公司总资产周转次数变化情况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近4年深圳市龙浩天地商贸发展有限公司销售毛利率变化情况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近4年北京金羽杰服装服饰有限公司资产负债率变化情况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近4年北京金羽杰服装服饰有限公司产权比率变化情况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近4年北京金羽杰服装服饰有限公司已获利息倍数变化情况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近4年北京金羽杰服装服饰有限公司固定资产周转次数情况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近4年北京金羽杰服装服饰有限公司流动资产周转次数变化情况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近4年北京金羽杰服装服饰有限公司总资产周转次数变化情况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近4年北京金羽杰服装服饰有限公司销售毛利率变化情况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caf0b8b94194" w:history="1">
        <w:r>
          <w:rPr>
            <w:rStyle w:val="Hyperlink"/>
          </w:rPr>
          <w:t>2009-2012年革皮服装行业发展前景分析及投资风险预测报告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3caf0b8b94194" w:history="1">
        <w:r>
          <w:rPr>
            <w:rStyle w:val="Hyperlink"/>
          </w:rPr>
          <w:t>https://www.20087.com/2009-11/R_2009_2012niangepifuzhuangfazhanqianjBaoGao.html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895f3f54d473b" w:history="1">
      <w:r>
        <w:rPr>
          <w:rStyle w:val="Hyperlink"/>
        </w:rPr>
        <w:t>2009-2012年革皮服装行业发展前景分析及投资风险预测报告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gepifuzhuangfazhanqianjBaoGao.html" TargetMode="External" Id="Rb7a3caf0b8b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gepifuzhuangfazhanqianjBaoGao.html" TargetMode="External" Id="R6e6895f3f54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2009-11-02T02:00:00Z</dcterms:created>
  <dcterms:modified xsi:type="dcterms:W3CDTF">2009-11-02T03:00:00Z</dcterms:modified>
  <dc:subject>2009-2012年革皮服装行业发展前景分析及投资风险预测报告</dc:subject>
  <dc:title>2009-2012年革皮服装行业发展前景分析及投资风险预测报告</dc:title>
  <cp:keywords>2009-2012年革皮服装行业发展前景分析及投资风险预测报告</cp:keywords>
  <dc:description>2009-2012年革皮服装行业发展前景分析及投资风险预测报告</dc:description>
</cp:coreProperties>
</file>