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f58b28344720" w:history="1">
              <w:r>
                <w:rPr>
                  <w:rStyle w:val="Hyperlink"/>
                </w:rPr>
                <w:t>2009-2013年中国雪茄市场盈利预测与投资潜力分析报告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f58b28344720" w:history="1">
              <w:r>
                <w:rPr>
                  <w:rStyle w:val="Hyperlink"/>
                </w:rPr>
                <w:t>2009-2013年中国雪茄市场盈利预测与投资潜力分析报告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ff58b28344720" w:history="1">
                <w:r>
                  <w:rPr>
                    <w:rStyle w:val="Hyperlink"/>
                  </w:rPr>
                  <w:t>https://www.20087.com/2009-11/R_2009_2013xueqieshichangyingliyuceyutBaoGao.html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2010-2013年世界雪茄行业发展趋势预测分析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2006-2009年中国雪茄相关行业主要指标监测分析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2006-2008年中国烟草制品行业数据统计与监测分析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一、2006-2009年中国烟草制品行业企业数量增长分析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二、2006-2009年中国烟草制品行业从业人数调查分析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三、2006-2009年中国烟草制品行业总销售收入分析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五、2006-2009年中国烟草制品行业投资资产增长性分析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2009年中国烟草制品行业最新数据统计与监测分析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2009年中国烟草制品行业投资状况监测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2010-2013年中国雪茄产业投资机会分析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2006-2009年烟草制品行业累计从业人数及增长情况对比图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2009年1-8月中国烟草制品行业资产增速前五省市资产总计及增长趋势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f58b28344720" w:history="1">
        <w:r>
          <w:rPr>
            <w:rStyle w:val="Hyperlink"/>
          </w:rPr>
          <w:t>2009-2013年中国雪茄市场盈利预测与投资潜力分析报告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ff58b28344720" w:history="1">
        <w:r>
          <w:rPr>
            <w:rStyle w:val="Hyperlink"/>
          </w:rPr>
          <w:t>https://www.20087.com/2009-11/R_2009_2013xueqieshichangyingliyuceyutBaoGao.html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5c4a43ec448b7" w:history="1">
      <w:r>
        <w:rPr>
          <w:rStyle w:val="Hyperlink"/>
        </w:rPr>
        <w:t>2009-2013年中国雪茄市场盈利预测与投资潜力分析报告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xueqieshichangyingliyuceyutBaoGao.html" TargetMode="External" Id="R5eeff58b2834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xueqieshichangyingliyuceyutBaoGao.html" TargetMode="External" Id="Rd075c4a43ec4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2009-11-17T08:00:00Z</dcterms:created>
  <dcterms:modified xsi:type="dcterms:W3CDTF">2009-11-17T09:00:00Z</dcterms:modified>
  <dc:subject>2009-2013年中国雪茄市场盈利预测与投资潜力分析报告</dc:subject>
  <dc:title>2009-2013年中国雪茄市场盈利预测与投资潜力分析报告</dc:title>
  <cp:keywords>2009-2013年中国雪茄市场盈利预测与投资潜力分析报告</cp:keywords>
  <dc:description>2009-2013年中国雪茄市场盈利预测与投资潜力分析报告</dc:description>
</cp:coreProperties>
</file>