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f2befd5894aa8" w:history="1">
              <w:r>
                <w:rPr>
                  <w:rStyle w:val="Hyperlink"/>
                </w:rPr>
                <w:t>2009-2013年合金电镀产业规划研究与投资价值分析报告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f2befd5894aa8" w:history="1">
              <w:r>
                <w:rPr>
                  <w:rStyle w:val="Hyperlink"/>
                </w:rPr>
                <w:t>2009-2013年合金电镀产业规划研究与投资价值分析报告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f2befd5894aa8" w:history="1">
                <w:r>
                  <w:rPr>
                    <w:rStyle w:val="Hyperlink"/>
                  </w:rPr>
                  <w:t>https://www.20087.com/2009-11/R_2009_2013nianhejindianduchanyeguihuaBaoGao.html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电镀是一种表面处理技术，通过在基材表面沉积一层或多层金属合金，以提高工件的耐磨性、耐蚀性与导电性。近年来，随着电子、汽车、航空航天等行业对高精度、高性能表面处理需求的增加，对环保、可控的合金电镀技术需求持续增长。目前，行业正致力于开发低氰、无氰电镀溶液，以及采用脉冲电流、超声波辅助等新技术，提升镀层的质量与生产效率，同时减少有害物质的排放。</w:t>
      </w:r>
      <w:r>
        <w:rPr>
          <w:rFonts w:hint="eastAsia"/>
        </w:rPr>
        <w:br/>
      </w:r>
      <w:r>
        <w:rPr>
          <w:rFonts w:hint="eastAsia"/>
        </w:rPr>
        <w:t>　　未来，合金电镀的发展将更加注重智能化与定制化。一方面，通过集成传感器与自动控制技术，实现电镀过程的实时监测与参数优化，提升镀层的一致性与可靠性；另一方面，结合材料科学的最新进展，如纳米合金、梯度合金等，合金电镀将能够提供更为丰富的镀层选择，满足不同应用场景的特定需求。此外，随着微纳制造技术的应用，合金电镀将支持更精细、更复杂的表面结构设计，推动电子产品的小型化与高性能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中国合金电镀行业概述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中国合金电镀经济环境及产业发展环境分析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二、全球经济危机对合金电镀行业的影响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2009年中国合金电镀市场竞争力与市场竞争格局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合金电镀国内重点生产厂家分析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合金电镀行业发展机会及对策建议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四、合金电镀行业发展现状及存在问题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五、合金电镀行业企业应对策略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合金电镀行业进出口分析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合金电镀行业发展趋势分析</w:t>
      </w:r>
      <w:r>
        <w:rPr>
          <w:rFonts w:hint="eastAsia"/>
        </w:rPr>
        <w:br/>
      </w:r>
      <w:r>
        <w:rPr>
          <w:rFonts w:hint="eastAsia"/>
        </w:rPr>
        <w:t>　　第一节 合金电镀行业发展趋势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2009-2013年合金电镀行业运行能力预测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一、2009-2013年合金电镀行业总资产预测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二、2009-2013年合金电镀行业工业总产值预测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三、2009-2013年合金电镀行业产品销售收入预测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四、2009-2013年合金电镀行业利润总额预测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f2befd5894aa8" w:history="1">
        <w:r>
          <w:rPr>
            <w:rStyle w:val="Hyperlink"/>
          </w:rPr>
          <w:t>2009-2013年合金电镀产业规划研究与投资价值分析报告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f2befd5894aa8" w:history="1">
        <w:r>
          <w:rPr>
            <w:rStyle w:val="Hyperlink"/>
          </w:rPr>
          <w:t>https://www.20087.com/2009-11/R_2009_2013nianhejindianduchanyeguihuaBaoGao.html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61c56c61b44bf" w:history="1">
      <w:r>
        <w:rPr>
          <w:rStyle w:val="Hyperlink"/>
        </w:rPr>
        <w:t>2009-2013年合金电镀产业规划研究与投资价值分析报告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ejindianduchanyeguihuaBaoGao.html" TargetMode="External" Id="Recbf2befd589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ejindianduchanyeguihuaBaoGao.html" TargetMode="External" Id="R32e61c56c61b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2009-11-08T00:14:00Z</dcterms:created>
  <dcterms:modified xsi:type="dcterms:W3CDTF">2009-11-08T01:14:00Z</dcterms:modified>
  <dc:subject>2009-2013年合金电镀产业规划研究与投资价值分析报告</dc:subject>
  <dc:title>2009-2013年合金电镀产业规划研究与投资价值分析报告</dc:title>
  <cp:keywords>2009-2013年合金电镀产业规划研究与投资价值分析报告</cp:keywords>
  <dc:description>2009-2013年合金电镀产业规划研究与投资价值分析报告</dc:description>
</cp:coreProperties>
</file>