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7c53eab3e4494" w:history="1">
              <w:r>
                <w:rPr>
                  <w:rStyle w:val="Hyperlink"/>
                </w:rPr>
                <w:t>2009-2013年电子元器件产业规划研究与投资价值分析报告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7c53eab3e4494" w:history="1">
              <w:r>
                <w:rPr>
                  <w:rStyle w:val="Hyperlink"/>
                </w:rPr>
                <w:t>2009-2013年电子元器件产业规划研究与投资价值分析报告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7c53eab3e4494" w:history="1">
                <w:r>
                  <w:rPr>
                    <w:rStyle w:val="Hyperlink"/>
                  </w:rPr>
                  <w:t>https://www.20087.com/2009-11/R_2009_2013niandianziyuanqijianchanyegBaoGao.html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中国电子元器件行业概述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二、全球经济危机对电子元器件行业的影响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2009年中国电子元器件市场竞争力与市场竞争格局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四、电子元器件行业发展现状及存在问题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五、电子元器件行业企业应对策略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2009-2013年电子元器件行业运行能力预测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一、2009-2013年电子元器件行业总资产预测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三、2009-2013年电子元器件行业产品销售收入预测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四、2009-2013年电子元器件行业利润总额预测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7c53eab3e4494" w:history="1">
        <w:r>
          <w:rPr>
            <w:rStyle w:val="Hyperlink"/>
          </w:rPr>
          <w:t>2009-2013年电子元器件产业规划研究与投资价值分析报告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7c53eab3e4494" w:history="1">
        <w:r>
          <w:rPr>
            <w:rStyle w:val="Hyperlink"/>
          </w:rPr>
          <w:t>https://www.20087.com/2009-11/R_2009_2013niandianziyuanqijianchanyegBaoGao.html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3dfbe7a8f4acd" w:history="1">
      <w:r>
        <w:rPr>
          <w:rStyle w:val="Hyperlink"/>
        </w:rPr>
        <w:t>2009-2013年电子元器件产业规划研究与投资价值分析报告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anziyuanqijianchanyegBaoGao.html" TargetMode="External" Id="R7907c53eab3e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anziyuanqijianchanyegBaoGao.html" TargetMode="External" Id="Re3f3dfbe7a8f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2009-11-06T07:49:00Z</dcterms:created>
  <dcterms:modified xsi:type="dcterms:W3CDTF">2009-11-06T08:49:00Z</dcterms:modified>
  <dc:subject>2009-2013年电子元器件产业规划研究与投资价值分析报告</dc:subject>
  <dc:title>2009-2013年电子元器件产业规划研究与投资价值分析报告</dc:title>
  <cp:keywords>2009-2013年电子元器件产业规划研究与投资价值分析报告</cp:keywords>
  <dc:description>2009-2013年电子元器件产业规划研究与投资价值分析报告</dc:description>
</cp:coreProperties>
</file>