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088adaf6f42b4" w:history="1">
              <w:r>
                <w:rPr>
                  <w:rStyle w:val="Hyperlink"/>
                </w:rPr>
                <w:t>2009-2013年2-（2-羧乙氨基）-4-氨基苯磺酸产业规划研究与投资价值分析报告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088adaf6f42b4" w:history="1">
              <w:r>
                <w:rPr>
                  <w:rStyle w:val="Hyperlink"/>
                </w:rPr>
                <w:t>2009-2013年2-（2-羧乙氨基）-4-氨基苯磺酸产业规划研究与投资价值分析报告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088adaf6f42b4" w:history="1">
                <w:r>
                  <w:rPr>
                    <w:rStyle w:val="Hyperlink"/>
                  </w:rPr>
                  <w:t>https://www.20087.com/2009-11/R_2009_2013nian2_2_zuoyianji_4_anjibenBaoGao.html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中国2-（2-羧乙氨基）-4-氨基苯磺酸行业概述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中国2-（2-羧乙氨基）-4-氨基苯磺酸经济环境及产业发展环境分析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二、全球经济危机对2-（2-羧乙氨基）-4-氨基苯磺酸行业的影响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2008年中国2-（2-羧乙氨基）-4-氨基苯磺酸市场竞争力与市场竞争格局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2-（2-羧乙氨基）-4-氨基苯磺酸国内重点生产厂家分析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2-（2-羧乙氨基）-4-氨基苯磺酸行业发展机会及对策建议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四、2-（2-羧乙氨基）-4-氨基苯磺酸行业发展现状及存在问题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五、2-（2-羧乙氨基）-4-氨基苯磺酸行业企业应对策略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2-（2-羧乙氨基）-4-氨基苯磺酸行业进出口分析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2-（2-羧乙氨基）-4-氨基苯磺酸行业发展趋势分析</w:t>
      </w:r>
      <w:r>
        <w:rPr>
          <w:rFonts w:hint="eastAsia"/>
        </w:rPr>
        <w:br/>
      </w:r>
      <w:r>
        <w:rPr>
          <w:rFonts w:hint="eastAsia"/>
        </w:rPr>
        <w:t>　　第一节 2-（2-羧乙氨基）-4-氨基苯磺酸行业发展趋势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2009-2013年2-（2-羧乙氨基）-4-氨基苯磺酸行业运行能力预测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一、2009-2013年2-（2-羧乙氨基）-4-氨基苯磺酸行业总资产预测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二、2009-2013年2-（2-羧乙氨基）-4-氨基苯磺酸行业工业总产值预测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三、2009-2013年2-（2-羧乙氨基）-4-氨基苯磺酸行业产品销售收入预测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四、2009-2013年2-（2-羧乙氨基）-4-氨基苯磺酸行业利润总额预测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088adaf6f42b4" w:history="1">
        <w:r>
          <w:rPr>
            <w:rStyle w:val="Hyperlink"/>
          </w:rPr>
          <w:t>2009-2013年2-（2-羧乙氨基）-4-氨基苯磺酸产业规划研究与投资价值分析报告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088adaf6f42b4" w:history="1">
        <w:r>
          <w:rPr>
            <w:rStyle w:val="Hyperlink"/>
          </w:rPr>
          <w:t>https://www.20087.com/2009-11/R_2009_2013nian2_2_zuoyianji_4_anjibenBaoGao.html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d89b84d98482e" w:history="1">
      <w:r>
        <w:rPr>
          <w:rStyle w:val="Hyperlink"/>
        </w:rPr>
        <w:t>2009-2013年2-（2-羧乙氨基）-4-氨基苯磺酸产业规划研究与投资价值分析报告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_2_zuoyianji_4_anjibenBaoGao.html" TargetMode="External" Id="R880088adaf6f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_2_zuoyianji_4_anjibenBaoGao.html" TargetMode="External" Id="R6c4d89b84d98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2009-11-05T07:19:00Z</dcterms:created>
  <dcterms:modified xsi:type="dcterms:W3CDTF">2009-11-05T08:19:00Z</dcterms:modified>
  <dc:subject>2009-2013年2-（2-羧乙氨基）-4-氨基苯磺酸产业规划研究与投资价值分析报告</dc:subject>
  <dc:title>2009-2013年2-（2-羧乙氨基）-4-氨基苯磺酸产业规划研究与投资价值分析报告</dc:title>
  <cp:keywords>2009-2013年2-（2-羧乙氨基）-4-氨基苯磺酸产业规划研究与投资价值分析报告</cp:keywords>
  <dc:description>2009-2013年2-（2-羧乙氨基）-4-氨基苯磺酸产业规划研究与投资价值分析报告</dc:description>
</cp:coreProperties>
</file>