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75393dee342fc" w:history="1">
              <w:r>
                <w:rPr>
                  <w:rStyle w:val="Hyperlink"/>
                </w:rPr>
                <w:t>2008-2009年中国谷物粗粒、粗粉产品外贸市场季度分析及发展趋势研究报告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75393dee342fc" w:history="1">
              <w:r>
                <w:rPr>
                  <w:rStyle w:val="Hyperlink"/>
                </w:rPr>
                <w:t>2008-2009年中国谷物粗粒、粗粉产品外贸市场季度分析及发展趋势研究报告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575393dee342fc" w:history="1">
                <w:r>
                  <w:rPr>
                    <w:rStyle w:val="Hyperlink"/>
                  </w:rPr>
                  <w:t>https://www.20087.com/2009-12/R_2008_2009guwuculicufenchanpinwaimaosBaoGao.html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谷物粗粒、粗粉行业进出口报告依托中国海关提供的精准数据，对期间每个季度谷物粗粒、粗粉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谷物粗粒、粗粉行业的整体进出口、细分行业进出口、区域进出口以及重点企业的深入分析基础上，最后对我国谷物粗粒、粗粉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2008-2009年谷物粗粒、粗粉产业进出口市场季度分析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2008-2009年谷物粗粒、粗粉产业进口季度分析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2008-2009年谷物粗粒、粗粉产业出口季度分析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2008-2009年谷物粗粒、粗粉细分行业进出口季度分析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小麦粗粒、粗粉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玉米粗粒、粗粉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大米粗料、粗粉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第四节 其他谷物粗料、粗粉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2008-2009年谷物粗粒、粗粉产业中国主要区域进出口季度分析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2008-2009年谷物粗粒、粗粉产业主要外贸国进出口季度分析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2008-2009年谷物粗粒、粗粉企业进出口情况分析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企业编码X传真号码X</w:t>
      </w:r>
      <w:r>
        <w:rPr>
          <w:rFonts w:hint="eastAsia"/>
        </w:rPr>
        <w:br/>
      </w:r>
      <w:r>
        <w:rPr>
          <w:rFonts w:hint="eastAsia"/>
        </w:rPr>
        <w:t>　　　　企业名称X邮编X</w:t>
      </w:r>
      <w:r>
        <w:rPr>
          <w:rFonts w:hint="eastAsia"/>
        </w:rPr>
        <w:br/>
      </w:r>
      <w:r>
        <w:rPr>
          <w:rFonts w:hint="eastAsia"/>
        </w:rPr>
        <w:t>　　　　企业性质X网址X</w:t>
      </w:r>
      <w:r>
        <w:rPr>
          <w:rFonts w:hint="eastAsia"/>
        </w:rPr>
        <w:br/>
      </w:r>
      <w:r>
        <w:rPr>
          <w:rFonts w:hint="eastAsia"/>
        </w:rPr>
        <w:t>　　　　消费地区/生产地区X电子邮件X</w:t>
      </w:r>
      <w:r>
        <w:rPr>
          <w:rFonts w:hint="eastAsia"/>
        </w:rPr>
        <w:br/>
      </w:r>
      <w:r>
        <w:rPr>
          <w:rFonts w:hint="eastAsia"/>
        </w:rPr>
        <w:t>　　　　联系电话X联系人X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　　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2009-2012年谷物粗粒、粗粉产业进出口预测及建议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2009-2012年谷物粗粒、粗粉产业进出口预测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中-智-林-　2009-2012年谷物粗粒、粗粉产业进出口结论及建议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75393dee342fc" w:history="1">
        <w:r>
          <w:rPr>
            <w:rStyle w:val="Hyperlink"/>
          </w:rPr>
          <w:t>2008-2009年中国谷物粗粒、粗粉产品外贸市场季度分析及发展趋势研究报告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575393dee342fc" w:history="1">
        <w:r>
          <w:rPr>
            <w:rStyle w:val="Hyperlink"/>
          </w:rPr>
          <w:t>https://www.20087.com/2009-12/R_2008_2009guwuculicufenchanpinwaimaosBaoGao.html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78f1bf0ff4f51" w:history="1">
      <w:r>
        <w:rPr>
          <w:rStyle w:val="Hyperlink"/>
        </w:rPr>
        <w:t>2008-2009年中国谷物粗粒、粗粉产品外贸市场季度分析及发展趋势研究报告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8_2009guwuculicufenchanpinwaimaosBaoGao.html" TargetMode="External" Id="R89575393dee3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8_2009guwuculicufenchanpinwaimaosBaoGao.html" TargetMode="External" Id="R90a78f1bf0ff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2009-12-14T02:35:00Z</dcterms:created>
  <dcterms:modified xsi:type="dcterms:W3CDTF">2009-12-14T03:35:00Z</dcterms:modified>
  <dc:subject>2008-2009年中国谷物粗粒、粗粉产品外贸市场季度分析及发展趋势研究报告</dc:subject>
  <dc:title>2008-2009年中国谷物粗粒、粗粉产品外贸市场季度分析及发展趋势研究报告</dc:title>
  <cp:keywords>2008-2009年中国谷物粗粒、粗粉产品外贸市场季度分析及发展趋势研究报告</cp:keywords>
  <dc:description>2008-2009年中国谷物粗粒、粗粉产品外贸市场季度分析及发展趋势研究报告</dc:description>
</cp:coreProperties>
</file>