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68d37578d489f" w:history="1">
              <w:r>
                <w:rPr>
                  <w:rStyle w:val="Hyperlink"/>
                </w:rPr>
                <w:t>2009-2010年中国开发区投资环境竞争力研究年度总报告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68d37578d489f" w:history="1">
              <w:r>
                <w:rPr>
                  <w:rStyle w:val="Hyperlink"/>
                </w:rPr>
                <w:t>2009-2010年中国开发区投资环境竞争力研究年度总报告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468d37578d489f" w:history="1">
                <w:r>
                  <w:rPr>
                    <w:rStyle w:val="Hyperlink"/>
                  </w:rPr>
                  <w:t>https://www.20087.com/2009-12/R_2009_2010kaifaqutouzihuanjingjingzheBaoGao.html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68d37578d489f" w:history="1">
        <w:r>
          <w:rPr>
            <w:rStyle w:val="Hyperlink"/>
          </w:rPr>
          <w:t>2009-2010年中国开发区投资环境竞争力研究年度总报告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468d37578d489f" w:history="1">
        <w:r>
          <w:rPr>
            <w:rStyle w:val="Hyperlink"/>
          </w:rPr>
          <w:t>https://www.20087.com/2009-12/R_2009_2010kaifaqutouzihuanjingjingzheBaoGao.html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4d6f7c3024ec7" w:history="1">
      <w:r>
        <w:rPr>
          <w:rStyle w:val="Hyperlink"/>
        </w:rPr>
        <w:t>2009-2010年中国开发区投资环境竞争力研究年度总报告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kaifaqutouzihuanjingjingzheBaoGao.html" TargetMode="External" Id="R29468d37578d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kaifaqutouzihuanjingjingzheBaoGao.html" TargetMode="External" Id="Rfee4d6f7c302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2009-12-22T03:44:00Z</dcterms:created>
  <dcterms:modified xsi:type="dcterms:W3CDTF">2009-12-22T04:44:00Z</dcterms:modified>
  <dc:subject>2009-2010年中国开发区投资环境竞争力研究年度总报告</dc:subject>
  <dc:title>2009-2010年中国开发区投资环境竞争力研究年度总报告</dc:title>
  <cp:keywords>2009-2010年中国开发区投资环境竞争力研究年度总报告</cp:keywords>
  <dc:description>2009-2010年中国开发区投资环境竞争力研究年度总报告</dc:description>
</cp:coreProperties>
</file>