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adfe27704b2b" w:history="1">
              <w:r>
                <w:rPr>
                  <w:rStyle w:val="Hyperlink"/>
                </w:rPr>
                <w:t>2009-2010年中国纺织、服装与皮革工业发展研究年度报告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adfe27704b2b" w:history="1">
              <w:r>
                <w:rPr>
                  <w:rStyle w:val="Hyperlink"/>
                </w:rPr>
                <w:t>2009-2010年中国纺织、服装与皮革工业发展研究年度报告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fadfe27704b2b" w:history="1">
                <w:r>
                  <w:rPr>
                    <w:rStyle w:val="Hyperlink"/>
                  </w:rPr>
                  <w:t>https://www.20087.com/2009-12/R_2009_2010fangzhifuzhuangyupigegongyeBaoGao.html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adfe27704b2b" w:history="1">
        <w:r>
          <w:rPr>
            <w:rStyle w:val="Hyperlink"/>
          </w:rPr>
          <w:t>2009-2010年中国纺织、服装与皮革工业发展研究年度报告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fadfe27704b2b" w:history="1">
        <w:r>
          <w:rPr>
            <w:rStyle w:val="Hyperlink"/>
          </w:rPr>
          <w:t>https://www.20087.com/2009-12/R_2009_2010fangzhifuzhuangyupigegongyeBaoGao.html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cd1673e3b41a5" w:history="1">
      <w:r>
        <w:rPr>
          <w:rStyle w:val="Hyperlink"/>
        </w:rPr>
        <w:t>2009-2010年中国纺织、服装与皮革工业发展研究年度报告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fangzhifuzhuangyupigegongyeBaoGao.html" TargetMode="External" Id="R42afadfe277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fangzhifuzhuangyupigegongyeBaoGao.html" TargetMode="External" Id="R911cd1673e3b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2009-12-22T00:41:00Z</dcterms:created>
  <dcterms:modified xsi:type="dcterms:W3CDTF">2009-12-22T01:41:00Z</dcterms:modified>
  <dc:subject>2009-2010年中国纺织、服装与皮革工业发展研究年度报告</dc:subject>
  <dc:title>2009-2010年中国纺织、服装与皮革工业发展研究年度报告</dc:title>
  <cp:keywords>2009-2010年中国纺织、服装与皮革工业发展研究年度报告</cp:keywords>
  <dc:description>2009-2010年中国纺织、服装与皮革工业发展研究年度报告</dc:description>
</cp:coreProperties>
</file>