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4b655d5474724" w:history="1">
              <w:r>
                <w:rPr>
                  <w:rStyle w:val="Hyperlink"/>
                </w:rPr>
                <w:t>2009-2010年中国LTE/4G设备发展趋势研究年度报告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4b655d5474724" w:history="1">
              <w:r>
                <w:rPr>
                  <w:rStyle w:val="Hyperlink"/>
                </w:rPr>
                <w:t>2009-2010年中国LTE/4G设备发展趋势研究年度报告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34b655d5474724" w:history="1">
                <w:r>
                  <w:rPr>
                    <w:rStyle w:val="Hyperlink"/>
                  </w:rPr>
                  <w:t>https://www.20087.com/2009-12/R_2009_20104shebeifazhanqushiyanjiuniaBaoGao.html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4b655d5474724" w:history="1">
        <w:r>
          <w:rPr>
            <w:rStyle w:val="Hyperlink"/>
          </w:rPr>
          <w:t>2009-2010年中国LTE/4G设备发展趋势研究年度报告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34b655d5474724" w:history="1">
        <w:r>
          <w:rPr>
            <w:rStyle w:val="Hyperlink"/>
          </w:rPr>
          <w:t>https://www.20087.com/2009-12/R_2009_20104shebeifazhanqushiyanjiuniaBaoGao.html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b14f7455947fd" w:history="1">
      <w:r>
        <w:rPr>
          <w:rStyle w:val="Hyperlink"/>
        </w:rPr>
        <w:t>2009-2010年中国LTE/4G设备发展趋势研究年度报告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4shebeifazhanqushiyanjiuniaBaoGao.html" TargetMode="External" Id="Rf434b655d547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4shebeifazhanqushiyanjiuniaBaoGao.html" TargetMode="External" Id="R35fb14f74559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2009-12-21T04:50:00Z</dcterms:created>
  <dcterms:modified xsi:type="dcterms:W3CDTF">2009-12-21T05:50:00Z</dcterms:modified>
  <dc:subject>2009-2010年中国LTE/4G设备发展趋势研究年度报告</dc:subject>
  <dc:title>2009-2010年中国LTE/4G设备发展趋势研究年度报告</dc:title>
  <cp:keywords>2009-2010年中国LTE/4G设备发展趋势研究年度报告</cp:keywords>
  <dc:description>2009-2010年中国LTE/4G设备发展趋势研究年度报告</dc:description>
</cp:coreProperties>
</file>