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02eb515704596" w:history="1">
              <w:r>
                <w:rPr>
                  <w:rStyle w:val="Hyperlink"/>
                </w:rPr>
                <w:t>2009-2012年中国大型铸锻件市场深度分析报告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02eb515704596" w:history="1">
              <w:r>
                <w:rPr>
                  <w:rStyle w:val="Hyperlink"/>
                </w:rPr>
                <w:t>2009-2012年中国大型铸锻件市场深度分析报告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c02eb515704596" w:history="1">
                <w:r>
                  <w:rPr>
                    <w:rStyle w:val="Hyperlink"/>
                  </w:rPr>
                  <w:t>https://www.20087.com/2009-12/R_2009_2012daxingzhuduanjianshichangshBaoGao.html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大型铸锻件基础</w:t>
      </w:r>
      <w:r>
        <w:rPr>
          <w:rFonts w:hint="eastAsia"/>
        </w:rPr>
        <w:br/>
      </w:r>
      <w:r>
        <w:rPr>
          <w:rFonts w:hint="eastAsia"/>
        </w:rPr>
        <w:t>　　第一节 铸锻件界定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产业管理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大型铸锻产业特性</w:t>
      </w:r>
      <w:r>
        <w:rPr>
          <w:rFonts w:hint="eastAsia"/>
        </w:rPr>
        <w:br/>
      </w:r>
      <w:r>
        <w:rPr>
          <w:rFonts w:hint="eastAsia"/>
        </w:rPr>
        <w:t>　　第一节 产业运营特征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产业进入壁垒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产业上下游分析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大型铸锻件市场供需分析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中国大型铸锻件供给市场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　　三 国内大型铸锻件进口分析</w:t>
      </w:r>
      <w:r>
        <w:rPr>
          <w:rFonts w:hint="eastAsia"/>
        </w:rPr>
        <w:br/>
      </w:r>
      <w:r>
        <w:rPr>
          <w:rFonts w:hint="eastAsia"/>
        </w:rPr>
        <w:t>　　第三节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大型铸锻件应用市场分析</w:t>
      </w:r>
      <w:r>
        <w:rPr>
          <w:rFonts w:hint="eastAsia"/>
        </w:rPr>
        <w:br/>
      </w:r>
      <w:r>
        <w:rPr>
          <w:rFonts w:hint="eastAsia"/>
        </w:rPr>
        <w:t>　　第一节 火电设备市场</w:t>
      </w:r>
      <w:r>
        <w:rPr>
          <w:rFonts w:hint="eastAsia"/>
        </w:rPr>
        <w:br/>
      </w:r>
      <w:r>
        <w:rPr>
          <w:rFonts w:hint="eastAsia"/>
        </w:rPr>
        <w:t>　　　　一 2008-2010年火电建设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水电设备市场</w:t>
      </w:r>
      <w:r>
        <w:rPr>
          <w:rFonts w:hint="eastAsia"/>
        </w:rPr>
        <w:br/>
      </w:r>
      <w:r>
        <w:rPr>
          <w:rFonts w:hint="eastAsia"/>
        </w:rPr>
        <w:t>　　　　一 2008-2010年水电建设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核电设备市场</w:t>
      </w:r>
      <w:r>
        <w:rPr>
          <w:rFonts w:hint="eastAsia"/>
        </w:rPr>
        <w:br/>
      </w:r>
      <w:r>
        <w:rPr>
          <w:rFonts w:hint="eastAsia"/>
        </w:rPr>
        <w:t>　　　　一 2008-2020年核电建设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风电设备市场</w:t>
      </w:r>
      <w:r>
        <w:rPr>
          <w:rFonts w:hint="eastAsia"/>
        </w:rPr>
        <w:br/>
      </w:r>
      <w:r>
        <w:rPr>
          <w:rFonts w:hint="eastAsia"/>
        </w:rPr>
        <w:t>　　　　一 2008-2020年风电建设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船舶制造市场</w:t>
      </w:r>
      <w:r>
        <w:rPr>
          <w:rFonts w:hint="eastAsia"/>
        </w:rPr>
        <w:br/>
      </w:r>
      <w:r>
        <w:rPr>
          <w:rFonts w:hint="eastAsia"/>
        </w:rPr>
        <w:t>　　　　一 2008-2020年船舶制造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石化工业投资</w:t>
      </w:r>
      <w:r>
        <w:rPr>
          <w:rFonts w:hint="eastAsia"/>
        </w:rPr>
        <w:br/>
      </w:r>
      <w:r>
        <w:rPr>
          <w:rFonts w:hint="eastAsia"/>
        </w:rPr>
        <w:t>　　　　一 2008-2010年石化建设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其他市场需求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行业领先企业竞争力</w:t>
      </w:r>
      <w:r>
        <w:rPr>
          <w:rFonts w:hint="eastAsia"/>
        </w:rPr>
        <w:br/>
      </w:r>
      <w:r>
        <w:rPr>
          <w:rFonts w:hint="eastAsia"/>
        </w:rPr>
        <w:t>　　第一节 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第二节 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第三节 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第四节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第五节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第六节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(中智.林)华锐重工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业务结构分析</w:t>
      </w:r>
      <w:r>
        <w:rPr>
          <w:rFonts w:hint="eastAsia"/>
        </w:rPr>
        <w:br/>
      </w:r>
      <w:r>
        <w:rPr>
          <w:rFonts w:hint="eastAsia"/>
        </w:rPr>
        <w:t>　　　　四 2008-2009年财务运行</w:t>
      </w:r>
      <w:r>
        <w:rPr>
          <w:rFonts w:hint="eastAsia"/>
        </w:rPr>
        <w:br/>
      </w:r>
      <w:r>
        <w:rPr>
          <w:rFonts w:hint="eastAsia"/>
        </w:rPr>
        <w:t>　　　　五 企业竞争优势</w:t>
      </w:r>
      <w:r>
        <w:rPr>
          <w:rFonts w:hint="eastAsia"/>
        </w:rPr>
        <w:br/>
      </w:r>
      <w:r>
        <w:rPr>
          <w:rFonts w:hint="eastAsia"/>
        </w:rPr>
        <w:t>　　　　六 企业竞争劣势</w:t>
      </w:r>
      <w:r>
        <w:rPr>
          <w:rFonts w:hint="eastAsia"/>
        </w:rPr>
        <w:br/>
      </w:r>
      <w:r>
        <w:rPr>
          <w:rFonts w:hint="eastAsia"/>
        </w:rPr>
        <w:t>　　　　七 产品工艺流程分析</w:t>
      </w:r>
      <w:r>
        <w:rPr>
          <w:rFonts w:hint="eastAsia"/>
        </w:rPr>
        <w:br/>
      </w:r>
      <w:r>
        <w:rPr>
          <w:rFonts w:hint="eastAsia"/>
        </w:rPr>
        <w:t>　　　　八 企业经营模式分析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2 大型铸锻件定价模式图</w:t>
      </w:r>
      <w:r>
        <w:rPr>
          <w:rFonts w:hint="eastAsia"/>
        </w:rPr>
        <w:br/>
      </w:r>
      <w:r>
        <w:rPr>
          <w:rFonts w:hint="eastAsia"/>
        </w:rPr>
        <w:t>　　图表 3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4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5 2000－2005年中国大型铸锻件进口变化图 单位：万吨</w:t>
      </w:r>
      <w:r>
        <w:rPr>
          <w:rFonts w:hint="eastAsia"/>
        </w:rPr>
        <w:br/>
      </w:r>
      <w:r>
        <w:rPr>
          <w:rFonts w:hint="eastAsia"/>
        </w:rPr>
        <w:t>　　图表 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10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11 2004－2008年中国风电装机容量增长趋势图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12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14 2002－2008 年我国造船完工量、新订单量及手持订单量情况（单位：万载重吨）</w:t>
      </w:r>
      <w:r>
        <w:rPr>
          <w:rFonts w:hint="eastAsia"/>
        </w:rPr>
        <w:br/>
      </w:r>
      <w:r>
        <w:rPr>
          <w:rFonts w:hint="eastAsia"/>
        </w:rPr>
        <w:t>　　图表 15 2007－2015年中国船舶需求量预测一览表 单位：万载重吨</w:t>
      </w:r>
      <w:r>
        <w:rPr>
          <w:rFonts w:hint="eastAsia"/>
        </w:rPr>
        <w:br/>
      </w:r>
      <w:r>
        <w:rPr>
          <w:rFonts w:hint="eastAsia"/>
        </w:rPr>
        <w:t>　　图表 18 2009年1-6月华锐铸钢业务结构一览表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19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20 2007年华锐铸钢业务结构一览表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21 2006-2009年华锐铸钢财务运行一览表 单位：万元</w:t>
      </w:r>
      <w:r>
        <w:rPr>
          <w:rFonts w:hint="eastAsia"/>
        </w:rPr>
        <w:br/>
      </w:r>
      <w:r>
        <w:rPr>
          <w:rFonts w:hint="eastAsia"/>
        </w:rPr>
        <w:t>　　图表 22 铸钢件生产工艺流程图</w:t>
      </w:r>
      <w:r>
        <w:rPr>
          <w:rFonts w:hint="eastAsia"/>
        </w:rPr>
        <w:br/>
      </w:r>
      <w:r>
        <w:rPr>
          <w:rFonts w:hint="eastAsia"/>
        </w:rPr>
        <w:t>　　图表 23 铸铁件生产工艺流程图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02eb515704596" w:history="1">
        <w:r>
          <w:rPr>
            <w:rStyle w:val="Hyperlink"/>
          </w:rPr>
          <w:t>2009-2012年中国大型铸锻件市场深度分析报告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c02eb515704596" w:history="1">
        <w:r>
          <w:rPr>
            <w:rStyle w:val="Hyperlink"/>
          </w:rPr>
          <w:t>https://www.20087.com/2009-12/R_2009_2012daxingzhuduanjianshichangshBaoGao.html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dbe6a94e54e6e" w:history="1">
      <w:r>
        <w:rPr>
          <w:rStyle w:val="Hyperlink"/>
        </w:rPr>
        <w:t>2009-2012年中国大型铸锻件市场深度分析报告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daxingzhuduanjianshichangshBaoGao.html" TargetMode="External" Id="Rfec02eb51570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daxingzhuduanjianshichangshBaoGao.html" TargetMode="External" Id="Rfb7dbe6a94e5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2009-12-24T04:07:00Z</dcterms:created>
  <dcterms:modified xsi:type="dcterms:W3CDTF">2009-12-24T05:07:00Z</dcterms:modified>
  <dc:subject>2009-2012年中国大型铸锻件市场深度分析报告</dc:subject>
  <dc:title>2009-2012年中国大型铸锻件市场深度分析报告</dc:title>
  <cp:keywords>2009-2012年中国大型铸锻件市场深度分析报告</cp:keywords>
  <dc:description>2009-2012年中国大型铸锻件市场深度分析报告</dc:description>
</cp:coreProperties>
</file>