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3a12296c54afe" w:history="1">
              <w:r>
                <w:rPr>
                  <w:rStyle w:val="Hyperlink"/>
                </w:rPr>
                <w:t>2009-2013年中国医药外包产业运行动态及发展前景预测报告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3a12296c54afe" w:history="1">
              <w:r>
                <w:rPr>
                  <w:rStyle w:val="Hyperlink"/>
                </w:rPr>
                <w:t>2009-2013年中国医药外包产业运行动态及发展前景预测报告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3a12296c54afe" w:history="1">
                <w:r>
                  <w:rPr>
                    <w:rStyle w:val="Hyperlink"/>
                  </w:rPr>
                  <w:t>https://www.20087.com/2009-12/R_2009_2013yiyaowaibaochanyeyunxingdonBaoGao.html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医药外包产业相关概述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一、2008年中印医药贸易发展平稳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二、2008年中法医药贸易增速趋缓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三、2008年中德医药贸易发展迅猛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四、2009年1-8月中英医药贸易发展平稳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2008-2009年世界医药外包行业发展动态分析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2008-2009年全球医药外包行业概况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2008-2009年主要国家医药外包产业分析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2008-2009年中国医药外包产业政策分析</w:t>
      </w:r>
      <w:r>
        <w:rPr>
          <w:rFonts w:hint="eastAsia"/>
        </w:rPr>
        <w:br/>
      </w:r>
      <w:r>
        <w:rPr>
          <w:rFonts w:hint="eastAsia"/>
        </w:rPr>
        <w:t>　　　　一、药物临床试验质量管理规范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二、医药产业政策分析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2008-2009年中国医药外包产业社会环境分析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2008-2009年中国医药外包行业运行动态分析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2008-2009年中国医药外包行业综述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四、我国药企承接国际外包业务情况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五、中国医药外包发展的忧与喜</w:t>
      </w:r>
      <w:r>
        <w:rPr>
          <w:rFonts w:hint="eastAsia"/>
        </w:rPr>
        <w:br/>
      </w:r>
      <w:r>
        <w:rPr>
          <w:rFonts w:hint="eastAsia"/>
        </w:rPr>
        <w:t>　　第二节 2008-2009年中国医药外包产业发展面临的挑战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第三节 2008-2009年中国医药外包行业发展对策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三、加快我国生物医药外包行业发展的策略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第二节 2008-2009年国内医药外包产业联盟一览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二、中国医药外包市场竞争优势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一、国内医药研发外包市场尚待培育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二、跨国医药外包企业集体发力中国市场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三、医药外包产业集中度分析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2008-2009年国外医药外包重点企业竞争力分析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三、2009年上半年美国科文斯公司业绩分析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二、2008年Parexel　International经营状况分析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三、2009年上半年Parexel　International业绩分析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三、2009财年日本EPS株式会社业绩分析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2008-2009年国内医药外包重点企业竞争力对比分析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第二节 2009-2013年中国医药外包行业发展前景展望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三、医药外包市场未来发展方向</w:t>
      </w:r>
      <w:r>
        <w:rPr>
          <w:rFonts w:hint="eastAsia"/>
        </w:rPr>
        <w:br/>
      </w:r>
      <w:r>
        <w:rPr>
          <w:rFonts w:hint="eastAsia"/>
        </w:rPr>
        <w:t>　　第三节 2009-2013年中国医药外包产业盈利预测分析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2009-2013年中国医药外包产业投资潜力与风险规避分析</w:t>
      </w:r>
      <w:r>
        <w:rPr>
          <w:rFonts w:hint="eastAsia"/>
        </w:rPr>
        <w:br/>
      </w:r>
      <w:r>
        <w:rPr>
          <w:rFonts w:hint="eastAsia"/>
        </w:rPr>
        <w:t>　　第一节 2009-2013年中国医药外包行业投资潜力分析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三、我国医药外包产业蛋糕正在成型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四、我国医药外包行业还有很大增长空间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第二节 2009-2013年中国医药外包行业投资状况与风险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四、医药外包行业投资风险分析</w:t>
      </w:r>
      <w:r>
        <w:rPr>
          <w:rFonts w:hint="eastAsia"/>
        </w:rPr>
        <w:br/>
      </w:r>
      <w:r>
        <w:rPr>
          <w:rFonts w:hint="eastAsia"/>
        </w:rPr>
        <w:t>　　第三节 中~智林－专家投资建议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报告研究内容详细列表</w:t>
      </w:r>
      <w:r>
        <w:rPr>
          <w:rFonts w:hint="eastAsia"/>
        </w:rPr>
        <w:br/>
      </w:r>
      <w:r>
        <w:rPr>
          <w:rFonts w:hint="eastAsia"/>
        </w:rPr>
        <w:t>　　图表 网络教育培训产业研究方法列表</w:t>
      </w:r>
      <w:r>
        <w:rPr>
          <w:rFonts w:hint="eastAsia"/>
        </w:rPr>
        <w:br/>
      </w:r>
      <w:r>
        <w:rPr>
          <w:rFonts w:hint="eastAsia"/>
        </w:rPr>
        <w:t>　　图表 早期教育研究结论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2009年全球疾病负担排行榜</w:t>
      </w:r>
      <w:r>
        <w:rPr>
          <w:rFonts w:hint="eastAsia"/>
        </w:rPr>
        <w:br/>
      </w:r>
      <w:r>
        <w:rPr>
          <w:rFonts w:hint="eastAsia"/>
        </w:rPr>
        <w:t>　　图表 医药产业链</w:t>
      </w:r>
      <w:r>
        <w:rPr>
          <w:rFonts w:hint="eastAsia"/>
        </w:rPr>
        <w:br/>
      </w:r>
      <w:r>
        <w:rPr>
          <w:rFonts w:hint="eastAsia"/>
        </w:rPr>
        <w:t>　　图表 2005-2011年全球医药研发外包市场规模分析及其预测</w:t>
      </w:r>
      <w:r>
        <w:rPr>
          <w:rFonts w:hint="eastAsia"/>
        </w:rPr>
        <w:br/>
      </w:r>
      <w:r>
        <w:rPr>
          <w:rFonts w:hint="eastAsia"/>
        </w:rPr>
        <w:t>　　图表 2008年全球医药企业并购十强榜单（按公布的收购金额排序）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图表 全球服务外包的分类</w:t>
      </w:r>
      <w:r>
        <w:rPr>
          <w:rFonts w:hint="eastAsia"/>
        </w:rPr>
        <w:br/>
      </w:r>
      <w:r>
        <w:rPr>
          <w:rFonts w:hint="eastAsia"/>
        </w:rPr>
        <w:t>　　图表 全球药企大并购特点及意义分析</w:t>
      </w:r>
      <w:r>
        <w:rPr>
          <w:rFonts w:hint="eastAsia"/>
        </w:rPr>
        <w:br/>
      </w:r>
      <w:r>
        <w:rPr>
          <w:rFonts w:hint="eastAsia"/>
        </w:rPr>
        <w:t>　　图表 美国利用CRO的模式</w:t>
      </w:r>
      <w:r>
        <w:rPr>
          <w:rFonts w:hint="eastAsia"/>
        </w:rPr>
        <w:br/>
      </w:r>
      <w:r>
        <w:rPr>
          <w:rFonts w:hint="eastAsia"/>
        </w:rPr>
        <w:t>　　图表 欧洲利用CRO的模式</w:t>
      </w:r>
      <w:r>
        <w:rPr>
          <w:rFonts w:hint="eastAsia"/>
        </w:rPr>
        <w:br/>
      </w:r>
      <w:r>
        <w:rPr>
          <w:rFonts w:hint="eastAsia"/>
        </w:rPr>
        <w:t>　　图表 印度发展CRO的三大优势</w:t>
      </w:r>
      <w:r>
        <w:rPr>
          <w:rFonts w:hint="eastAsia"/>
        </w:rPr>
        <w:br/>
      </w:r>
      <w:r>
        <w:rPr>
          <w:rFonts w:hint="eastAsia"/>
        </w:rPr>
        <w:t>　　图表 日本主要CRO公司及其相关情况</w:t>
      </w:r>
      <w:r>
        <w:rPr>
          <w:rFonts w:hint="eastAsia"/>
        </w:rPr>
        <w:br/>
      </w:r>
      <w:r>
        <w:rPr>
          <w:rFonts w:hint="eastAsia"/>
        </w:rPr>
        <w:t>　　图表 2005-2008年中国国内生产总值及其增长率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2005-2010年中国生物医药市场规模及预测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图表 2008－2010年中国医药研发外包市场规模</w:t>
      </w:r>
      <w:r>
        <w:rPr>
          <w:rFonts w:hint="eastAsia"/>
        </w:rPr>
        <w:br/>
      </w:r>
      <w:r>
        <w:rPr>
          <w:rFonts w:hint="eastAsia"/>
        </w:rPr>
        <w:t>　　图表 北京医药研发外包行业发展PEST分析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上海医药研发外包行业发展PEST分析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图表 全球CRO企业市场占有率情况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医药制造业大中型企业研究与试验发展（R&amp;D）活动情况（2006年）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3a12296c54afe" w:history="1">
        <w:r>
          <w:rPr>
            <w:rStyle w:val="Hyperlink"/>
          </w:rPr>
          <w:t>2009-2013年中国医药外包产业运行动态及发展前景预测报告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3a12296c54afe" w:history="1">
        <w:r>
          <w:rPr>
            <w:rStyle w:val="Hyperlink"/>
          </w:rPr>
          <w:t>https://www.20087.com/2009-12/R_2009_2013yiyaowaibaochanyeyunxingdonBaoGao.html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d51c3ecc4bf9" w:history="1">
      <w:r>
        <w:rPr>
          <w:rStyle w:val="Hyperlink"/>
        </w:rPr>
        <w:t>2009-2013年中国医药外包产业运行动态及发展前景预测报告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yaowaibaochanyeyunxingdonBaoGao.html" TargetMode="External" Id="R5b83a12296c5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yaowaibaochanyeyunxingdonBaoGao.html" TargetMode="External" Id="Rad86d51c3ecc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2009-12-30T06:41:00Z</dcterms:created>
  <dcterms:modified xsi:type="dcterms:W3CDTF">2009-12-30T07:41:00Z</dcterms:modified>
  <dc:subject>2009-2013年中国医药外包产业运行动态及发展前景预测报告</dc:subject>
  <dc:title>2009-2013年中国医药外包产业运行动态及发展前景预测报告</dc:title>
  <cp:keywords>2009-2013年中国医药外包产业运行动态及发展前景预测报告</cp:keywords>
  <dc:description>2009-2013年中国医药外包产业运行动态及发展前景预测报告</dc:description>
</cp:coreProperties>
</file>