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33511afc34478" w:history="1">
              <w:r>
                <w:rPr>
                  <w:rStyle w:val="Hyperlink"/>
                </w:rPr>
                <w:t>抗生素中间体GCLE产业调查报告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33511afc34478" w:history="1">
              <w:r>
                <w:rPr>
                  <w:rStyle w:val="Hyperlink"/>
                </w:rPr>
                <w:t>抗生素中间体GCLE产业调查报告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933511afc34478" w:history="1">
                <w:r>
                  <w:rPr>
                    <w:rStyle w:val="Hyperlink"/>
                  </w:rPr>
                  <w:t>https://www.20087.com/2010-01/R_kangshengsuzhongjiantichanyediaochaBaoGao.html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GCLE（7-苯乙酰胺-3-氯甲基头孢烷烯酸对甲氧苄酯）上世纪90 年代由日本研制出来抗生素母核，是继7－ACA、7－ADCA 之后开发出的头孢菌素类抗生素母核。GCLE 可以合成几十种头孢产品，特别是第三、第四代头孢产品，如头孢他啶、头孢克肟、头孢吡肟、头孢布烯等。理论上讲以7－ACA 为母核制备的头孢菌素品种中，有60％以上品种都可以彩GCLE为起始原料药。在2005-2007年的三年间，我国GCLE一度成为行业的热点品种，也引发了企业投产上项目的目标。在之后的两年内激烈的市场竞争下淘汰了多家企业，成就了行业的精英。</w:t>
      </w:r>
      <w:r>
        <w:rPr>
          <w:rFonts w:hint="eastAsia"/>
        </w:rPr>
        <w:br/>
      </w:r>
      <w:r>
        <w:rPr>
          <w:rFonts w:hint="eastAsia"/>
        </w:rPr>
        <w:t>　　现在的GCLE产品线上有谁是主导者客户的需求在哪里未来的市场在哪里《</w:t>
      </w:r>
      <w:hyperlink r:id="R7e933511afc34478" w:history="1">
        <w:r>
          <w:rPr>
            <w:rStyle w:val="Hyperlink"/>
          </w:rPr>
          <w:t>抗生素中间体GCLE产业调查报告</w:t>
        </w:r>
      </w:hyperlink>
      <w:r>
        <w:rPr>
          <w:rFonts w:hint="eastAsia"/>
        </w:rPr>
        <w:t>》就此问题加以分析解答。</w:t>
      </w:r>
      <w:r>
        <w:rPr>
          <w:rFonts w:hint="eastAsia"/>
        </w:rPr>
        <w:br/>
      </w:r>
      <w:r>
        <w:rPr>
          <w:rFonts w:hint="eastAsia"/>
        </w:rPr>
        <w:t>　　1 GCLE 产业链结构</w:t>
      </w:r>
      <w:r>
        <w:rPr>
          <w:rFonts w:hint="eastAsia"/>
        </w:rPr>
        <w:br/>
      </w:r>
      <w:r>
        <w:rPr>
          <w:rFonts w:hint="eastAsia"/>
        </w:rPr>
        <w:t>　　2 GCLE 生产规模</w:t>
      </w:r>
      <w:r>
        <w:rPr>
          <w:rFonts w:hint="eastAsia"/>
        </w:rPr>
        <w:br/>
      </w:r>
      <w:r>
        <w:rPr>
          <w:rFonts w:hint="eastAsia"/>
        </w:rPr>
        <w:t>　　3 GCLE 年产量</w:t>
      </w:r>
      <w:r>
        <w:rPr>
          <w:rFonts w:hint="eastAsia"/>
        </w:rPr>
        <w:br/>
      </w:r>
      <w:r>
        <w:rPr>
          <w:rFonts w:hint="eastAsia"/>
        </w:rPr>
        <w:t>　　4 GCLE 出口趋势</w:t>
      </w:r>
      <w:r>
        <w:rPr>
          <w:rFonts w:hint="eastAsia"/>
        </w:rPr>
        <w:br/>
      </w:r>
      <w:r>
        <w:rPr>
          <w:rFonts w:hint="eastAsia"/>
        </w:rPr>
        <w:t>　　5 GCLE 价格变化</w:t>
      </w:r>
      <w:r>
        <w:rPr>
          <w:rFonts w:hint="eastAsia"/>
        </w:rPr>
        <w:br/>
      </w:r>
      <w:r>
        <w:rPr>
          <w:rFonts w:hint="eastAsia"/>
        </w:rPr>
        <w:t>　　6 GCLE 原材料使用构成</w:t>
      </w:r>
      <w:r>
        <w:rPr>
          <w:rFonts w:hint="eastAsia"/>
        </w:rPr>
        <w:br/>
      </w:r>
      <w:r>
        <w:rPr>
          <w:rFonts w:hint="eastAsia"/>
        </w:rPr>
        <w:t>　　7 厂家停产的主要原因分析</w:t>
      </w:r>
      <w:r>
        <w:rPr>
          <w:rFonts w:hint="eastAsia"/>
        </w:rPr>
        <w:br/>
      </w:r>
      <w:r>
        <w:rPr>
          <w:rFonts w:hint="eastAsia"/>
        </w:rPr>
        <w:t>　　8 企业之间的竞争关系、行业的发展动向与预测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GCLE 产业链结构图</w:t>
      </w:r>
      <w:r>
        <w:rPr>
          <w:rFonts w:hint="eastAsia"/>
        </w:rPr>
        <w:br/>
      </w:r>
      <w:r>
        <w:rPr>
          <w:rFonts w:hint="eastAsia"/>
        </w:rPr>
        <w:t>　　图表 2 2006-2009 年GCLE 生产企业设计产能</w:t>
      </w:r>
      <w:r>
        <w:rPr>
          <w:rFonts w:hint="eastAsia"/>
        </w:rPr>
        <w:br/>
      </w:r>
      <w:r>
        <w:rPr>
          <w:rFonts w:hint="eastAsia"/>
        </w:rPr>
        <w:t>　　图表 3 2006-2008 年GCLE 年产量</w:t>
      </w:r>
      <w:r>
        <w:rPr>
          <w:rFonts w:hint="eastAsia"/>
        </w:rPr>
        <w:br/>
      </w:r>
      <w:r>
        <w:rPr>
          <w:rFonts w:hint="eastAsia"/>
        </w:rPr>
        <w:t>　　图表 4 2006-2009 上半年GCLE 出口规模</w:t>
      </w:r>
      <w:r>
        <w:rPr>
          <w:rFonts w:hint="eastAsia"/>
        </w:rPr>
        <w:br/>
      </w:r>
      <w:r>
        <w:rPr>
          <w:rFonts w:hint="eastAsia"/>
        </w:rPr>
        <w:t>　　图表 5 印度下游生产企业对GCLE 的需求量</w:t>
      </w:r>
      <w:r>
        <w:rPr>
          <w:rFonts w:hint="eastAsia"/>
        </w:rPr>
        <w:br/>
      </w:r>
      <w:r>
        <w:rPr>
          <w:rFonts w:hint="eastAsia"/>
        </w:rPr>
        <w:t>　　图表 7 GCLE 主要原料构成和单位消耗量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33511afc34478" w:history="1">
        <w:r>
          <w:rPr>
            <w:rStyle w:val="Hyperlink"/>
          </w:rPr>
          <w:t>抗生素中间体GCLE产业调查报告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933511afc34478" w:history="1">
        <w:r>
          <w:rPr>
            <w:rStyle w:val="Hyperlink"/>
          </w:rPr>
          <w:t>https://www.20087.com/2010-01/R_kangshengsuzhongjiantichanyediaochaBaoGao.html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8e518cdf94aa0" w:history="1">
      <w:r>
        <w:rPr>
          <w:rStyle w:val="Hyperlink"/>
        </w:rPr>
        <w:t>抗生素中间体GCLE产业调查报告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kangshengsuzhongjiantichanyediaochaBaoGao.html" TargetMode="External" Id="R7e933511afc3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kangshengsuzhongjiantichanyediaochaBaoGao.html" TargetMode="External" Id="R1208e518cdf9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2010-01-25T05:58:00Z</dcterms:created>
  <dcterms:modified xsi:type="dcterms:W3CDTF">2010-01-25T06:58:00Z</dcterms:modified>
  <dc:subject>抗生素中间体GCLE产业调查报告</dc:subject>
  <dc:title>抗生素中间体GCLE产业调查报告</dc:title>
  <cp:keywords>抗生素中间体GCLE产业调查报告</cp:keywords>
  <dc:description>抗生素中间体GCLE产业调查报告</dc:description>
</cp:coreProperties>
</file>