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b429abb7f41a3" w:history="1">
              <w:r>
                <w:rPr>
                  <w:rStyle w:val="Hyperlink"/>
                </w:rPr>
                <w:t>2008-2009年中国地板砖市场十大品牌竞争力分析及竞争趋势研究报告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b429abb7f41a3" w:history="1">
              <w:r>
                <w:rPr>
                  <w:rStyle w:val="Hyperlink"/>
                </w:rPr>
                <w:t>2008-2009年中国地板砖市场十大品牌竞争力分析及竞争趋势研究报告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b429abb7f41a3" w:history="1">
                <w:r>
                  <w:rPr>
                    <w:rStyle w:val="Hyperlink"/>
                  </w:rPr>
                  <w:t>https://www.20087.com/2010-01/R_2008_2009dibanzhuanshichangshidapinpBaoGao.html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地板砖市场竞争背景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六、政策变更对地板砖行业影响分析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六、金融危机对地板砖行业影响分析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六、社会背景对地板砖行业影响分析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四、技术创新对地板砖行业影响分析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二、地板砖行业产业链地位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五、产业价值链对地板砖行业影响分析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2009年中国地板砖市场规模现状及趋势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2009年地板砖市场发展现状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中国地板砖市场供需规模现状及趋势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一、2005-2010年地板砖市场供给规模及预测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二、2005-2010年地板砖市场需求规模及预测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三、2005-2010年地板砖市场进出口规模及预测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四、2005-2010年地板砖市场价格走势现状及预测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中国地板砖市场区域市场结构现状及趋势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中国地板砖市场细分市场结构现状及趋势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2009年中国地板砖市场竞争现状及趋势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中国地板砖行业竞争核心要素调研分析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中国地板砖行业竞争现状及特性分析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中国地板砖市场品牌竞争核心要素调研分析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中国地板砖市场主要品牌内涵建设现状及趋势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中国地板砖市场主要品牌外延建设现状及趋势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中国地板砖市场主要品牌竞争格局现状及趋势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2009年中国地板砖品牌消费群体及满意度分析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品牌消费对地板砖产品的建议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十大地板砖品牌竞争力及趋势分析</w:t>
      </w:r>
      <w:r>
        <w:rPr>
          <w:rFonts w:hint="eastAsia"/>
        </w:rPr>
        <w:br/>
      </w:r>
      <w:r>
        <w:rPr>
          <w:rFonts w:hint="eastAsia"/>
        </w:rPr>
        <w:t>　　第一节 马可波罗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东鹏</w:t>
      </w:r>
      <w:r>
        <w:rPr>
          <w:rFonts w:hint="eastAsia"/>
        </w:rPr>
        <w:br/>
      </w:r>
      <w:r>
        <w:rPr>
          <w:rFonts w:hint="eastAsia"/>
        </w:rPr>
        <w:t>　　第三节 诺贝尔Nabel</w:t>
      </w:r>
      <w:r>
        <w:rPr>
          <w:rFonts w:hint="eastAsia"/>
        </w:rPr>
        <w:br/>
      </w:r>
      <w:r>
        <w:rPr>
          <w:rFonts w:hint="eastAsia"/>
        </w:rPr>
        <w:t>　　第四节 冠珠-萨米特</w:t>
      </w:r>
      <w:r>
        <w:rPr>
          <w:rFonts w:hint="eastAsia"/>
        </w:rPr>
        <w:br/>
      </w:r>
      <w:r>
        <w:rPr>
          <w:rFonts w:hint="eastAsia"/>
        </w:rPr>
        <w:t>　　第五节 蒙娜丽莎</w:t>
      </w:r>
      <w:r>
        <w:rPr>
          <w:rFonts w:hint="eastAsia"/>
        </w:rPr>
        <w:br/>
      </w:r>
      <w:r>
        <w:rPr>
          <w:rFonts w:hint="eastAsia"/>
        </w:rPr>
        <w:t>　　第六节 斯米克CIMIC</w:t>
      </w:r>
      <w:r>
        <w:rPr>
          <w:rFonts w:hint="eastAsia"/>
        </w:rPr>
        <w:br/>
      </w:r>
      <w:r>
        <w:rPr>
          <w:rFonts w:hint="eastAsia"/>
        </w:rPr>
        <w:t>　　第七节 宏宇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第九节 强辉</w:t>
      </w:r>
      <w:r>
        <w:rPr>
          <w:rFonts w:hint="eastAsia"/>
        </w:rPr>
        <w:br/>
      </w:r>
      <w:r>
        <w:rPr>
          <w:rFonts w:hint="eastAsia"/>
        </w:rPr>
        <w:t>　　第十节 新中源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地板砖市场品牌SWOT分析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地板砖市场品牌建设及策略建议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b429abb7f41a3" w:history="1">
        <w:r>
          <w:rPr>
            <w:rStyle w:val="Hyperlink"/>
          </w:rPr>
          <w:t>2008-2009年中国地板砖市场十大品牌竞争力分析及竞争趋势研究报告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b429abb7f41a3" w:history="1">
        <w:r>
          <w:rPr>
            <w:rStyle w:val="Hyperlink"/>
          </w:rPr>
          <w:t>https://www.20087.com/2010-01/R_2008_2009dibanzhuanshichangshidapinpBaoGao.html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8c894c1be465c" w:history="1">
      <w:r>
        <w:rPr>
          <w:rStyle w:val="Hyperlink"/>
        </w:rPr>
        <w:t>2008-2009年中国地板砖市场十大品牌竞争力分析及竞争趋势研究报告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dibanzhuanshichangshidapinpBaoGao.html" TargetMode="External" Id="R610b429abb7f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dibanzhuanshichangshidapinpBaoGao.html" TargetMode="External" Id="Ra978c894c1be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2010-01-19T04:01:00Z</dcterms:created>
  <dcterms:modified xsi:type="dcterms:W3CDTF">2010-01-19T05:01:00Z</dcterms:modified>
  <dc:subject>2008-2009年中国地板砖市场十大品牌竞争力分析及竞争趋势研究报告</dc:subject>
  <dc:title>2008-2009年中国地板砖市场十大品牌竞争力分析及竞争趋势研究报告</dc:title>
  <cp:keywords>2008-2009年中国地板砖市场十大品牌竞争力分析及竞争趋势研究报告</cp:keywords>
  <dc:description>2008-2009年中国地板砖市场十大品牌竞争力分析及竞争趋势研究报告</dc:description>
</cp:coreProperties>
</file>