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62e828ad4bb7" w:history="1">
              <w:r>
                <w:rPr>
                  <w:rStyle w:val="Hyperlink"/>
                </w:rPr>
                <w:t>2009-2013年全毛针织长毛绒产业规划研究与投资价值分析专题报告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62e828ad4bb7" w:history="1">
              <w:r>
                <w:rPr>
                  <w:rStyle w:val="Hyperlink"/>
                </w:rPr>
                <w:t>2009-2013年全毛针织长毛绒产业规划研究与投资价值分析专题报告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162e828ad4bb7" w:history="1">
                <w:r>
                  <w:rPr>
                    <w:rStyle w:val="Hyperlink"/>
                  </w:rPr>
                  <w:t>https://www.20087.com/2010-01/R_2009_2013nianquanmaozhenzhichangmaorBaoGao.html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是一种柔软舒适、触感良好的人造纤维织物，常用于制作玩具、服装、家居用品等。随着纺织技术的进步，长毛绒的品种和质量得到了大幅提升。现代长毛绒不仅色彩鲜艳、图案丰富，而且手感细腻、亲肤性好。此外，通过抗菌、阻燃等特殊处理，长毛绒产品的功能性也得到了增强，更好地满足了消费者对于健康安全的需求。</w:t>
      </w:r>
      <w:r>
        <w:rPr>
          <w:rFonts w:hint="eastAsia"/>
        </w:rPr>
        <w:br/>
      </w:r>
      <w:r>
        <w:rPr>
          <w:rFonts w:hint="eastAsia"/>
        </w:rPr>
        <w:t>　　从未来发展角度看，长毛绒产业将更加关注可持续生产和个性化定制。随着消费者对环保意识的增强，使用可再生资源或回收材料生产的长毛绒产品将获得更多认可。同时，随着数字印刷技术的应用，消费者可以参与到产品设计中，获得独一无二的定制化长毛绒商品。此外，随着互联网营销模式的创新，线上定制服务将成为长毛绒产品销售的一个重要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中国全毛针织长毛绒行业概述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中国全毛针织长毛绒经济环境及产业发展环境分析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二、全球经济危机对全毛针织长毛绒行业的影响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2008年中国全毛针织长毛绒市场竞争力与市场竞争格局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全毛针织长毛绒国内重点生产厂家分析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全毛针织长毛绒行业发展机会及对策建议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四、全毛针织长毛绒行业发展现状及存在问题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五、全毛针织长毛绒行业企业应对策略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全毛针织长毛绒行业进出口分析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全毛针织长毛绒行业发展趋势分析</w:t>
      </w:r>
      <w:r>
        <w:rPr>
          <w:rFonts w:hint="eastAsia"/>
        </w:rPr>
        <w:br/>
      </w:r>
      <w:r>
        <w:rPr>
          <w:rFonts w:hint="eastAsia"/>
        </w:rPr>
        <w:t>　　第一节 全毛针织长毛绒行业发展趋势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2009-2013年全毛针织长毛绒行业运行能力预测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一、2009-2013年全毛针织长毛绒行业总资产预测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二、2009-2013年全毛针织长毛绒行业工业总产值预测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三、2009-2013年全毛针织长毛绒行业产品销售收入预测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四、2009-2013年全毛针织长毛绒行业利润总额预测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62e828ad4bb7" w:history="1">
        <w:r>
          <w:rPr>
            <w:rStyle w:val="Hyperlink"/>
          </w:rPr>
          <w:t>2009-2013年全毛针织长毛绒产业规划研究与投资价值分析专题报告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162e828ad4bb7" w:history="1">
        <w:r>
          <w:rPr>
            <w:rStyle w:val="Hyperlink"/>
          </w:rPr>
          <w:t>https://www.20087.com/2010-01/R_2009_2013nianquanmaozhenzhichangmaorBaoGao.html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eae849f24528" w:history="1">
      <w:r>
        <w:rPr>
          <w:rStyle w:val="Hyperlink"/>
        </w:rPr>
        <w:t>2009-2013年全毛针织长毛绒产业规划研究与投资价值分析专题报告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uanmaozhenzhichangmaorBaoGao.html" TargetMode="External" Id="Rc3c162e828a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uanmaozhenzhichangmaorBaoGao.html" TargetMode="External" Id="R0a6deae849f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2010-01-11T03:33:00Z</dcterms:created>
  <dcterms:modified xsi:type="dcterms:W3CDTF">2010-01-11T04:33:00Z</dcterms:modified>
  <dc:subject>2009-2013年全毛针织长毛绒产业规划研究与投资价值分析专题报告</dc:subject>
  <dc:title>2009-2013年全毛针织长毛绒产业规划研究与投资价值分析专题报告</dc:title>
  <cp:keywords>2009-2013年全毛针织长毛绒产业规划研究与投资价值分析专题报告</cp:keywords>
  <dc:description>2009-2013年全毛针织长毛绒产业规划研究与投资价值分析专题报告</dc:description>
</cp:coreProperties>
</file>