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b89ea1dc54bf4" w:history="1">
              <w:r>
                <w:rPr>
                  <w:rStyle w:val="Hyperlink"/>
                </w:rPr>
                <w:t>2008-2009年中国墨鱼及鱿鱼产品外贸市场季度分析及发展趋势研究报告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b89ea1dc54bf4" w:history="1">
              <w:r>
                <w:rPr>
                  <w:rStyle w:val="Hyperlink"/>
                </w:rPr>
                <w:t>2008-2009年中国墨鱼及鱿鱼产品外贸市场季度分析及发展趋势研究报告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1b89ea1dc54bf4" w:history="1">
                <w:r>
                  <w:rPr>
                    <w:rStyle w:val="Hyperlink"/>
                  </w:rPr>
                  <w:t>https://www.20087.com/2010-02/R_2008_2009moyujizuoyuchanpinwaimaoshiBaoGao.html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鱼及鱿鱼市场在全球范围内受到餐饮业、食品加工业和消费者对海鲜产品健康认知的推动，近年来呈现增长态势。这两种海洋生物因其丰富的营养价值、独特的口感和多样化的烹饪方式而受到青睐。然而，行业面临着资源可持续性、捕捞技术和冷链物流效率等方面的挑战，尤其是如何平衡野生捕捞与养殖之间的关系，以及如何在保证食品质量和安全的同时，降低供应链成本。</w:t>
      </w:r>
      <w:r>
        <w:rPr>
          <w:rFonts w:hint="eastAsia"/>
        </w:rPr>
        <w:br/>
      </w:r>
      <w:r>
        <w:rPr>
          <w:rFonts w:hint="eastAsia"/>
        </w:rPr>
        <w:t>　　未来，墨鱼及鱿鱼产业将更加注重可持续性和供应链优化。一方面，通过推广负责任的捕捞和养殖实践，保护海洋生态，确保资源的长期可用性。另一方面，利用冷链物流和保鲜技术，提高产品的新鲜度和延长货架期，减少损耗，同时通过电商平台和直供渠道缩短从捕捞到餐桌的时间，提升消费者体验。此外，随着健康饮食趋势的兴起，墨鱼及鱿鱼产品将探索更多营养价值和功能性食品的开发，满足市场对健康食品的需求。</w:t>
      </w:r>
      <w:r>
        <w:rPr>
          <w:rFonts w:hint="eastAsia"/>
        </w:rPr>
        <w:br/>
      </w:r>
      <w:r>
        <w:rPr>
          <w:rFonts w:hint="eastAsia"/>
        </w:rPr>
        <w:t>　　2008-2009年墨鱼及鱿鱼行业进出口报告依托中国海关提供的精准数据，对期间每个季度墨鱼及鱿鱼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墨鱼及鱿鱼行业的整体进出口、细分行业进出口、区域进出口以及重点企业的深入分析基础上，最后对我国墨鱼及鱿鱼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2008-2009年墨鱼及鱿鱼产业进出口市场季度分析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2008-2009年墨鱼及鱿鱼产业进口季度分析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2008-2009年墨鱼及鱿鱼产业出口季度分析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2008-2009年墨鱼及鱿鱼细分行业进出口季度分析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墨鱼及鱿鱼种苗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活、鲜、冷墨鱼及鱿鱼，种苗除外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冻、干、盐腌或盐渍墨鱼及鱿鱼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2008-2009年墨鱼及鱿鱼产业中国主要区域进出口季度分析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天津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2008-2009年墨鱼及鱿鱼产业主要外贸国进出口季度分析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西班牙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朝鲜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2008-2009年墨鱼及鱿鱼企业进出口情况分析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2009-2012年墨鱼及鱿鱼产业进出口预测及建议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2009-2012年墨鱼及鱿鱼产业进出口预测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中-智-林-2009-2012年墨鱼及鱿鱼产业进出口结论及建议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b89ea1dc54bf4" w:history="1">
        <w:r>
          <w:rPr>
            <w:rStyle w:val="Hyperlink"/>
          </w:rPr>
          <w:t>2008-2009年中国墨鱼及鱿鱼产品外贸市场季度分析及发展趋势研究报告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1b89ea1dc54bf4" w:history="1">
        <w:r>
          <w:rPr>
            <w:rStyle w:val="Hyperlink"/>
          </w:rPr>
          <w:t>https://www.20087.com/2010-02/R_2008_2009moyujizuoyuchanpinwaimaoshiBaoGao.html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7e714ae764e1b" w:history="1">
      <w:r>
        <w:rPr>
          <w:rStyle w:val="Hyperlink"/>
        </w:rPr>
        <w:t>2008-2009年中国墨鱼及鱿鱼产品外贸市场季度分析及发展趋势研究报告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moyujizuoyuchanpinwaimaoshiBaoGao.html" TargetMode="External" Id="R501b89ea1dc5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moyujizuoyuchanpinwaimaoshiBaoGao.html" TargetMode="External" Id="Rb797e714ae76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2010-02-08T07:41:00Z</dcterms:created>
  <dcterms:modified xsi:type="dcterms:W3CDTF">2010-02-08T08:41:00Z</dcterms:modified>
  <dc:subject>2008-2009年中国墨鱼及鱿鱼产品外贸市场季度分析及发展趋势研究报告</dc:subject>
  <dc:title>2008-2009年中国墨鱼及鱿鱼产品外贸市场季度分析及发展趋势研究报告</dc:title>
  <cp:keywords>2008-2009年中国墨鱼及鱿鱼产品外贸市场季度分析及发展趋势研究报告</cp:keywords>
  <dc:description>2008-2009年中国墨鱼及鱿鱼产品外贸市场季度分析及发展趋势研究报告</dc:description>
</cp:coreProperties>
</file>