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366583564ddd" w:history="1">
              <w:r>
                <w:rPr>
                  <w:rStyle w:val="Hyperlink"/>
                </w:rPr>
                <w:t>2008-2009年中国面筋，不论是否干制产品外贸市场季度分析及发展趋势研究报告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366583564ddd" w:history="1">
              <w:r>
                <w:rPr>
                  <w:rStyle w:val="Hyperlink"/>
                </w:rPr>
                <w:t>2008-2009年中国面筋，不论是否干制产品外贸市场季度分析及发展趋势研究报告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0366583564ddd" w:history="1">
                <w:r>
                  <w:rPr>
                    <w:rStyle w:val="Hyperlink"/>
                  </w:rPr>
                  <w:t>https://www.20087.com/2010-02/R_2008_2009mianjinbulunshifouganzhichaBaoGao.html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是一种高蛋白、低脂肪的素食原料，在国内外市场上受到了越来越多消费者的欢迎。近年来，随着素食主义潮流的兴起，面筋作为肉类替代品之一，市场需求持续增长。此外，随着食品科学技术的进步，面筋的加工技术也得到了提升，使其口感更加接近肉类，满足了更多消费者对于口感和营养的需求。</w:t>
      </w:r>
      <w:r>
        <w:rPr>
          <w:rFonts w:hint="eastAsia"/>
        </w:rPr>
        <w:br/>
      </w:r>
      <w:r>
        <w:rPr>
          <w:rFonts w:hint="eastAsia"/>
        </w:rPr>
        <w:t>　　未来，面筋的发展将更加注重营养价值与口感创新。一方面，随着消费者对于健康饮食的关注度提高，面筋产品将更加注重添加多种维生素和矿物质，以提供更全面的营养。另一方面，随着食品科技的发展，面筋制品将采用更多创新工艺，如3D打印技术等，以创造更多样化的形状和口感，满足消费者对于食品多样化的需求。</w:t>
      </w:r>
      <w:r>
        <w:rPr>
          <w:rFonts w:hint="eastAsia"/>
        </w:rPr>
        <w:br/>
      </w:r>
      <w:r>
        <w:rPr>
          <w:rFonts w:hint="eastAsia"/>
        </w:rPr>
        <w:t>　　2008-2009年面筋，不论是否干制行业进出口报告依托中国海关提供的精准数据，对期间每个季度面筋，不论是否干制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面筋，不论是否干制行业的整体进出口、细分行业进出口、区域进出口以及重点企业的深入分析基础上，最后对我国面筋，不论是否干制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2008-2009年面筋，不论是否干制产业进出口市场季度分析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2008-2009年面筋，不论是否干制产业进口季度分析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2008-2009年面筋，不论是否干制产业出口季度分析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2008-2009年面筋，不论是否干制产业中国主要区域进出口季度分析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2008-2009年面筋，不论是否干制产业主要外贸国进出口季度分析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2008-2009年面筋，不论是否干制企业进出口情况分析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2009-2012年面筋，不论是否干制产业进出口预测及建议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2009-2012年面筋，不论是否干制产业进出口预测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中~智~林~：2009-2012年面筋，不论是否干制产业进出口结论及建议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366583564ddd" w:history="1">
        <w:r>
          <w:rPr>
            <w:rStyle w:val="Hyperlink"/>
          </w:rPr>
          <w:t>2008-2009年中国面筋，不论是否干制产品外贸市场季度分析及发展趋势研究报告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0366583564ddd" w:history="1">
        <w:r>
          <w:rPr>
            <w:rStyle w:val="Hyperlink"/>
          </w:rPr>
          <w:t>https://www.20087.com/2010-02/R_2008_2009mianjinbulunshifouganzhichaBaoGao.html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0f6cdff444886" w:history="1">
      <w:r>
        <w:rPr>
          <w:rStyle w:val="Hyperlink"/>
        </w:rPr>
        <w:t>2008-2009年中国面筋，不论是否干制产品外贸市场季度分析及发展趋势研究报告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ianjinbulunshifouganzhichaBaoGao.html" TargetMode="External" Id="R3e6036658356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ianjinbulunshifouganzhichaBaoGao.html" TargetMode="External" Id="Re200f6cdff4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2010-02-08T05:26:00Z</dcterms:created>
  <dcterms:modified xsi:type="dcterms:W3CDTF">2010-02-08T06:26:00Z</dcterms:modified>
  <dc:subject>2008-2009年中国面筋，不论是否干制产品外贸市场季度分析及发展趋势研究报告</dc:subject>
  <dc:title>2008-2009年中国面筋，不论是否干制产品外贸市场季度分析及发展趋势研究报告</dc:title>
  <cp:keywords>2008-2009年中国面筋，不论是否干制产品外贸市场季度分析及发展趋势研究报告</cp:keywords>
  <dc:description>2008-2009年中国面筋，不论是否干制产品外贸市场季度分析及发展趋势研究报告</dc:description>
</cp:coreProperties>
</file>