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0912119d0426d" w:history="1">
              <w:r>
                <w:rPr>
                  <w:rStyle w:val="Hyperlink"/>
                </w:rPr>
                <w:t>2010-2012年全球亚克力市场研究与发展分析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0912119d0426d" w:history="1">
              <w:r>
                <w:rPr>
                  <w:rStyle w:val="Hyperlink"/>
                </w:rPr>
                <w:t>2010-2012年全球亚克力市场研究与发展分析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00912119d0426d" w:history="1">
                <w:r>
                  <w:rPr>
                    <w:rStyle w:val="Hyperlink"/>
                  </w:rPr>
                  <w:t>https://www.20087.com/2010-02/R_2010_2012nianquanqiuyakelishichangyaBaoGao.html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ACRYLIC）新型立体材料发光字是一种特殊的有机玻璃。由于其优异的强韧性及良好透光性，早期曾被用于制造飞机的挡风玻璃和坦克的视野镜。现代的亚克力材料表面覆涂了高强度紫外线吸收剂并拥有丰富多彩的颜色，夜间色彩艳丽并极具穿透力，抗日晒雨淋，使用寿命长达十年以上，是目前国际上最流行的户外标识招牌制造材料之一。在巴黎、纽约、东京等国际大都市的繁华商业区，处处可见亚克力标识产品的亮丽身影，为无数国际知名企业品牌形象增添无穷魅力。</w:t>
      </w:r>
      <w:r>
        <w:rPr>
          <w:rFonts w:hint="eastAsia"/>
        </w:rPr>
        <w:br/>
      </w:r>
      <w:r>
        <w:rPr>
          <w:rFonts w:hint="eastAsia"/>
        </w:rPr>
        <w:t>　　在全球及我国，亚克力标识招牌产品的使用尚属初期阶段，但随着麦当劳、肯德基等国际知名企业的示范性使用，在上海北京等地已有越来越多的企业钟情于以亚克力为面板材料的内置光源标识产品。</w:t>
      </w:r>
      <w:r>
        <w:rPr>
          <w:rFonts w:hint="eastAsia"/>
        </w:rPr>
        <w:br/>
      </w:r>
      <w:r>
        <w:rPr>
          <w:rFonts w:hint="eastAsia"/>
        </w:rPr>
        <w:t>　　《</w:t>
      </w:r>
      <w:hyperlink r:id="R9800912119d0426d" w:history="1">
        <w:r>
          <w:rPr>
            <w:rStyle w:val="Hyperlink"/>
          </w:rPr>
          <w:t>2010-2012年全球亚克力市场研究与发展分析</w:t>
        </w:r>
      </w:hyperlink>
      <w:r>
        <w:rPr>
          <w:rFonts w:hint="eastAsia"/>
        </w:rPr>
        <w:t>》在中心“十一五”化工研究组课题研究成果基础上，结合我们对企业进行战略分析的基础上撰写而成。</w:t>
      </w:r>
      <w:r>
        <w:rPr>
          <w:rFonts w:hint="eastAsia"/>
        </w:rPr>
        <w:br/>
      </w:r>
      <w:r>
        <w:rPr>
          <w:rFonts w:hint="eastAsia"/>
        </w:rPr>
        <w:t>　　本研究报告依据全球及中国石油和化学工业协会、国家信息中心、海关总数、国务院研究发展中心和国家统计局等权威渠道数据，同时采用中心大量产业数据库以及我们对亚克力行业所进行的市场调查大量资料。通过历史数据研究得出行业发展规律、结合国家产业政策和国外行业发展趋势，综合运用定量和定性的分析方法对全球及中国亚克力行业的发展趋势给予了细致和审慎的预测论证，报告同时面向于产业研究规律、产业政策制定深度研究。</w:t>
      </w:r>
      <w:r>
        <w:rPr>
          <w:rFonts w:hint="eastAsia"/>
        </w:rPr>
        <w:br/>
      </w:r>
      <w:r>
        <w:rPr>
          <w:rFonts w:hint="eastAsia"/>
        </w:rPr>
        <w:br/>
      </w:r>
      <w:r>
        <w:rPr>
          <w:rFonts w:hint="eastAsia"/>
        </w:rPr>
        <w:t>第一章 亚克力行业概述</w:t>
      </w:r>
      <w:r>
        <w:rPr>
          <w:rFonts w:hint="eastAsia"/>
        </w:rPr>
        <w:br/>
      </w:r>
      <w:r>
        <w:rPr>
          <w:rFonts w:hint="eastAsia"/>
        </w:rPr>
        <w:t>　　第一节 行业定义及性能</w:t>
      </w:r>
      <w:r>
        <w:rPr>
          <w:rFonts w:hint="eastAsia"/>
        </w:rPr>
        <w:br/>
      </w:r>
      <w:r>
        <w:rPr>
          <w:rFonts w:hint="eastAsia"/>
        </w:rPr>
        <w:t>　　　　一、亚克力定义</w:t>
      </w:r>
      <w:r>
        <w:rPr>
          <w:rFonts w:hint="eastAsia"/>
        </w:rPr>
        <w:br/>
      </w:r>
      <w:r>
        <w:rPr>
          <w:rFonts w:hint="eastAsia"/>
        </w:rPr>
        <w:t>　　　　二、亚克力性能</w:t>
      </w:r>
      <w:r>
        <w:rPr>
          <w:rFonts w:hint="eastAsia"/>
        </w:rPr>
        <w:br/>
      </w:r>
      <w:r>
        <w:rPr>
          <w:rFonts w:hint="eastAsia"/>
        </w:rPr>
        <w:t>　　第二节 亚克力的加工</w:t>
      </w:r>
      <w:r>
        <w:rPr>
          <w:rFonts w:hint="eastAsia"/>
        </w:rPr>
        <w:br/>
      </w:r>
      <w:r>
        <w:rPr>
          <w:rFonts w:hint="eastAsia"/>
        </w:rPr>
        <w:t>　　　　一、工艺特性</w:t>
      </w:r>
      <w:r>
        <w:rPr>
          <w:rFonts w:hint="eastAsia"/>
        </w:rPr>
        <w:br/>
      </w:r>
      <w:r>
        <w:rPr>
          <w:rFonts w:hint="eastAsia"/>
        </w:rPr>
        <w:t>　　　　二、加工工艺</w:t>
      </w:r>
      <w:r>
        <w:rPr>
          <w:rFonts w:hint="eastAsia"/>
        </w:rPr>
        <w:br/>
      </w:r>
      <w:r>
        <w:rPr>
          <w:rFonts w:hint="eastAsia"/>
        </w:rPr>
        <w:t>　　第三节 亚克力的应用</w:t>
      </w:r>
      <w:r>
        <w:rPr>
          <w:rFonts w:hint="eastAsia"/>
        </w:rPr>
        <w:br/>
      </w:r>
      <w:r>
        <w:rPr>
          <w:rFonts w:hint="eastAsia"/>
        </w:rPr>
        <w:t>　　第四节 定向有机玻璃</w:t>
      </w:r>
      <w:r>
        <w:rPr>
          <w:rFonts w:hint="eastAsia"/>
        </w:rPr>
        <w:br/>
      </w:r>
      <w:r>
        <w:rPr>
          <w:rFonts w:hint="eastAsia"/>
        </w:rPr>
        <w:t>　　　　一、定向拉伸方法</w:t>
      </w:r>
      <w:r>
        <w:rPr>
          <w:rFonts w:hint="eastAsia"/>
        </w:rPr>
        <w:br/>
      </w:r>
      <w:r>
        <w:rPr>
          <w:rFonts w:hint="eastAsia"/>
        </w:rPr>
        <w:t>　　　　二、定向有机玻璃性能</w:t>
      </w:r>
      <w:r>
        <w:rPr>
          <w:rFonts w:hint="eastAsia"/>
        </w:rPr>
        <w:br/>
      </w:r>
      <w:r>
        <w:rPr>
          <w:rFonts w:hint="eastAsia"/>
        </w:rPr>
        <w:br/>
      </w:r>
      <w:r>
        <w:rPr>
          <w:rFonts w:hint="eastAsia"/>
        </w:rPr>
        <w:t>第二章 世界亚克力概况</w:t>
      </w:r>
      <w:r>
        <w:rPr>
          <w:rFonts w:hint="eastAsia"/>
        </w:rPr>
        <w:br/>
      </w:r>
      <w:r>
        <w:rPr>
          <w:rFonts w:hint="eastAsia"/>
        </w:rPr>
        <w:t>　　第一节 2008年全球亚克力生产情况</w:t>
      </w:r>
      <w:r>
        <w:rPr>
          <w:rFonts w:hint="eastAsia"/>
        </w:rPr>
        <w:br/>
      </w:r>
      <w:r>
        <w:rPr>
          <w:rFonts w:hint="eastAsia"/>
        </w:rPr>
        <w:t>　　第二节 2008年全球亚克力消费情况分析</w:t>
      </w:r>
      <w:r>
        <w:rPr>
          <w:rFonts w:hint="eastAsia"/>
        </w:rPr>
        <w:br/>
      </w:r>
      <w:r>
        <w:rPr>
          <w:rFonts w:hint="eastAsia"/>
        </w:rPr>
        <w:br/>
      </w:r>
      <w:r>
        <w:rPr>
          <w:rFonts w:hint="eastAsia"/>
        </w:rPr>
        <w:t>第三章 2007年中国亚克力生产概况</w:t>
      </w:r>
      <w:r>
        <w:rPr>
          <w:rFonts w:hint="eastAsia"/>
        </w:rPr>
        <w:br/>
      </w:r>
      <w:r>
        <w:rPr>
          <w:rFonts w:hint="eastAsia"/>
        </w:rPr>
        <w:t>　　第一节 浇注板</w:t>
      </w:r>
      <w:r>
        <w:rPr>
          <w:rFonts w:hint="eastAsia"/>
        </w:rPr>
        <w:br/>
      </w:r>
      <w:r>
        <w:rPr>
          <w:rFonts w:hint="eastAsia"/>
        </w:rPr>
        <w:t>　　第二节 挤出板</w:t>
      </w:r>
      <w:r>
        <w:rPr>
          <w:rFonts w:hint="eastAsia"/>
        </w:rPr>
        <w:br/>
      </w:r>
      <w:r>
        <w:rPr>
          <w:rFonts w:hint="eastAsia"/>
        </w:rPr>
        <w:t>　　第三节 模塑料</w:t>
      </w:r>
      <w:r>
        <w:rPr>
          <w:rFonts w:hint="eastAsia"/>
        </w:rPr>
        <w:br/>
      </w:r>
      <w:r>
        <w:rPr>
          <w:rFonts w:hint="eastAsia"/>
        </w:rPr>
        <w:br/>
      </w:r>
      <w:r>
        <w:rPr>
          <w:rFonts w:hint="eastAsia"/>
        </w:rPr>
        <w:t>第四章 2008年中国亚克力进出口分析</w:t>
      </w:r>
      <w:r>
        <w:rPr>
          <w:rFonts w:hint="eastAsia"/>
        </w:rPr>
        <w:br/>
      </w:r>
      <w:r>
        <w:rPr>
          <w:rFonts w:hint="eastAsia"/>
        </w:rPr>
        <w:t>　　第一节 2008年中国亚克力进口分析</w:t>
      </w:r>
      <w:r>
        <w:rPr>
          <w:rFonts w:hint="eastAsia"/>
        </w:rPr>
        <w:br/>
      </w:r>
      <w:r>
        <w:rPr>
          <w:rFonts w:hint="eastAsia"/>
        </w:rPr>
        <w:t>　　第二节 2008年中过亚克力出口分析</w:t>
      </w:r>
      <w:r>
        <w:rPr>
          <w:rFonts w:hint="eastAsia"/>
        </w:rPr>
        <w:br/>
      </w:r>
      <w:r>
        <w:rPr>
          <w:rFonts w:hint="eastAsia"/>
        </w:rPr>
        <w:t>　　第三节 2009年中国亚克力进出口前景分析</w:t>
      </w:r>
      <w:r>
        <w:rPr>
          <w:rFonts w:hint="eastAsia"/>
        </w:rPr>
        <w:br/>
      </w:r>
      <w:r>
        <w:rPr>
          <w:rFonts w:hint="eastAsia"/>
        </w:rPr>
        <w:t>　　第四节 2008年中国亚克力制品进出口分析</w:t>
      </w:r>
      <w:r>
        <w:rPr>
          <w:rFonts w:hint="eastAsia"/>
        </w:rPr>
        <w:br/>
      </w:r>
      <w:r>
        <w:rPr>
          <w:rFonts w:hint="eastAsia"/>
        </w:rPr>
        <w:br/>
      </w:r>
      <w:r>
        <w:rPr>
          <w:rFonts w:hint="eastAsia"/>
        </w:rPr>
        <w:t>第五章 2008年亚克力价格趋势分析</w:t>
      </w:r>
      <w:r>
        <w:rPr>
          <w:rFonts w:hint="eastAsia"/>
        </w:rPr>
        <w:br/>
      </w:r>
      <w:r>
        <w:rPr>
          <w:rFonts w:hint="eastAsia"/>
        </w:rPr>
        <w:t>第六章 2008年亚克力消费结构与走势</w:t>
      </w:r>
      <w:r>
        <w:rPr>
          <w:rFonts w:hint="eastAsia"/>
        </w:rPr>
        <w:br/>
      </w:r>
      <w:r>
        <w:rPr>
          <w:rFonts w:hint="eastAsia"/>
        </w:rPr>
        <w:t>　　第一节 亚克力光盘的价格和质量水平</w:t>
      </w:r>
      <w:r>
        <w:rPr>
          <w:rFonts w:hint="eastAsia"/>
        </w:rPr>
        <w:br/>
      </w:r>
      <w:r>
        <w:rPr>
          <w:rFonts w:hint="eastAsia"/>
        </w:rPr>
        <w:t>　　第二节 亚克力材料的应用前景</w:t>
      </w:r>
      <w:r>
        <w:rPr>
          <w:rFonts w:hint="eastAsia"/>
        </w:rPr>
        <w:br/>
      </w:r>
      <w:r>
        <w:rPr>
          <w:rFonts w:hint="eastAsia"/>
        </w:rPr>
        <w:t>　　第三节 亚克力光盘的未来</w:t>
      </w:r>
      <w:r>
        <w:rPr>
          <w:rFonts w:hint="eastAsia"/>
        </w:rPr>
        <w:br/>
      </w:r>
      <w:r>
        <w:rPr>
          <w:rFonts w:hint="eastAsia"/>
        </w:rPr>
        <w:br/>
      </w:r>
      <w:r>
        <w:rPr>
          <w:rFonts w:hint="eastAsia"/>
        </w:rPr>
        <w:t>第七章 亚克力趋势和问题</w:t>
      </w:r>
      <w:r>
        <w:rPr>
          <w:rFonts w:hint="eastAsia"/>
        </w:rPr>
        <w:br/>
      </w:r>
      <w:r>
        <w:rPr>
          <w:rFonts w:hint="eastAsia"/>
        </w:rPr>
        <w:t>　　第一节 模塑料趋势和问题</w:t>
      </w:r>
      <w:r>
        <w:rPr>
          <w:rFonts w:hint="eastAsia"/>
        </w:rPr>
        <w:br/>
      </w:r>
      <w:r>
        <w:rPr>
          <w:rFonts w:hint="eastAsia"/>
        </w:rPr>
        <w:t>　　第二节 亚克力板材趋势和问题</w:t>
      </w:r>
      <w:r>
        <w:rPr>
          <w:rFonts w:hint="eastAsia"/>
        </w:rPr>
        <w:br/>
      </w:r>
      <w:r>
        <w:rPr>
          <w:rFonts w:hint="eastAsia"/>
        </w:rPr>
        <w:t>　　第三节 亚克力市场预测</w:t>
      </w:r>
      <w:r>
        <w:rPr>
          <w:rFonts w:hint="eastAsia"/>
        </w:rPr>
        <w:br/>
      </w:r>
      <w:r>
        <w:rPr>
          <w:rFonts w:hint="eastAsia"/>
        </w:rPr>
        <w:t>　　第四节 亚克力成投资热点</w:t>
      </w:r>
      <w:r>
        <w:rPr>
          <w:rFonts w:hint="eastAsia"/>
        </w:rPr>
        <w:br/>
      </w:r>
      <w:r>
        <w:rPr>
          <w:rFonts w:hint="eastAsia"/>
        </w:rPr>
        <w:br/>
      </w:r>
      <w:r>
        <w:rPr>
          <w:rFonts w:hint="eastAsia"/>
        </w:rPr>
        <w:t>第八章 2009-2010年中国亚克力投资分析</w:t>
      </w:r>
      <w:r>
        <w:rPr>
          <w:rFonts w:hint="eastAsia"/>
        </w:rPr>
        <w:br/>
      </w:r>
      <w:r>
        <w:rPr>
          <w:rFonts w:hint="eastAsia"/>
        </w:rPr>
        <w:t>　　第一节 2009-2010年亚克力行业发展前景预测</w:t>
      </w:r>
      <w:r>
        <w:rPr>
          <w:rFonts w:hint="eastAsia"/>
        </w:rPr>
        <w:br/>
      </w:r>
      <w:r>
        <w:rPr>
          <w:rFonts w:hint="eastAsia"/>
        </w:rPr>
        <w:t>　　第二节 [中^智林^]2009-2010年亚克力行业投资机会及建议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0912119d0426d" w:history="1">
        <w:r>
          <w:rPr>
            <w:rStyle w:val="Hyperlink"/>
          </w:rPr>
          <w:t>2010-2012年全球亚克力市场研究与发展分析</w:t>
        </w:r>
      </w:hyperlink>
      <w:r>
        <w:rPr>
          <w:color w:val="C00000"/>
        </w:rPr>
        <w:t>》，报告编号：</w:t>
      </w:r>
      <w:r>
        <w:rPr>
          <w:rFonts w:hint="eastAsia"/>
          <w:color w:val="C00000"/>
        </w:rPr>
        <w:t>0313017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00912119d0426d" w:history="1">
        <w:r>
          <w:rPr>
            <w:rStyle w:val="Hyperlink"/>
          </w:rPr>
          <w:t>https://www.20087.com/2010-02/R_2010_2012nianquanqiuyakelishichangyaBaoGao.html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c0e47ce984cec" w:history="1">
      <w:r>
        <w:rPr>
          <w:rStyle w:val="Hyperlink"/>
        </w:rPr>
        <w:t>2010-2012年全球亚克力市场研究与发展分析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nianquanqiuyakelishichangyaBaoGao.html" TargetMode="External" Id="R9800912119d0426d" /></Relationships>
</file>

<file path=word/_rels/header2.xml.rels>&#65279;<?xml version="1.0" encoding="utf-8"?><Relationships xmlns="http://schemas.openxmlformats.org/package/2006/relationships"><Relationship Type="http://schemas.openxmlformats.org/officeDocument/2006/relationships/hyperlink" Target="https://www.20087.com/2010-02/R_2010_2012nianquanqiuyakelishichangyaBaoGao.html" TargetMode="External" Id="R539c0e47ce98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2010-02-05T01:37:00Z</dcterms:created>
  <dcterms:modified xsi:type="dcterms:W3CDTF">2010-02-05T02:37:00Z</dcterms:modified>
  <dc:subject>2010-2012年全球亚克力市场研究与发展分析</dc:subject>
  <dc:title>2010-2012年全球亚克力市场研究与发展分析</dc:title>
  <cp:keywords>2010-2012年全球亚克力市场研究与发展分析</cp:keywords>
  <dc:description>2010-2012年全球亚克力市场研究与发展分析</dc:description>
</cp:coreProperties>
</file>