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c20fe90f4614" w:history="1">
              <w:r>
                <w:rPr>
                  <w:rStyle w:val="Hyperlink"/>
                </w:rPr>
                <w:t>2009-2010中国金属制品区域市场研究报告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c20fe90f4614" w:history="1">
              <w:r>
                <w:rPr>
                  <w:rStyle w:val="Hyperlink"/>
                </w:rPr>
                <w:t>2009-2010中国金属制品区域市场研究报告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c20fe90f4614" w:history="1">
                <w:r>
                  <w:rPr>
                    <w:rStyle w:val="Hyperlink"/>
                  </w:rPr>
                  <w:t>https://www.20087.com/2010-03/R_2009_2010jinshuzhipinquyushichangyan.html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-12月全国金属制品业固定资产投资完成总额达2835.8亿元，实现同比增长29.2%，占2009年同期全国制造业固定资产投资总额的4.82%，这一比重较2008年同期提高了0.1个百分点。其固定资产投资增幅比2008年同期收窄9.3个百分点。《</w:t>
      </w:r>
      <w:hyperlink r:id="R056cc20fe90f4614" w:history="1">
        <w:r>
          <w:rPr>
            <w:rStyle w:val="Hyperlink"/>
          </w:rPr>
          <w:t>2009-2010中国金属制品区域市场研究报告</w:t>
        </w:r>
      </w:hyperlink>
      <w:r>
        <w:rPr>
          <w:rFonts w:hint="eastAsia"/>
        </w:rPr>
        <w:t>》数据显示：金属制品业在2009年第二季度投资实现较快增长，之后投资同比增幅一直稳定在30%左右。行业整体固定资产投资形势虽然不如2008年同期良好，但在2009年内完成投资总量仍然较多，完成情况较好，呈现稳定的增长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cc20fe90f4614" w:history="1">
        <w:r>
          <w:rPr>
            <w:rStyle w:val="Hyperlink"/>
          </w:rPr>
          <w:t>2009-2010中国金属制品区域市场研究报告</w:t>
        </w:r>
      </w:hyperlink>
      <w:r>
        <w:rPr>
          <w:rFonts w:hint="eastAsia"/>
        </w:rPr>
        <w:t>》，2009年金属制品行业市场规模达 亿元，预计2010年市场规模将达 亿元，期间年均复合增长率（CAGR）达 %。报告中数据表明：2009年1-12月全国有色金属冶炼及压延加工业的固定资产投资完成2202亿元，实现同比增长16.8%，较2008年同期增幅收窄26.3个百分点。从全年投资走势来看，2009年第一季度内其行业投资增幅节节攀升，在第二季度、第三季度内投资增长呈现下滑趋势，从第四季度开始行业内投资情况逐渐回暖。截至12月，全国有色金属冶炼及压延加工业固定资产投资情况持续向好，其固定投资完成额占1-12月制造业固定资产投资完成总额的3.74%，与2008年同期比重相比稍有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c20fe90f4614" w:history="1">
        <w:r>
          <w:rPr>
            <w:rStyle w:val="Hyperlink"/>
          </w:rPr>
          <w:t>2009-2010中国金属制品区域市场研究报告</w:t>
        </w:r>
      </w:hyperlink>
      <w:r>
        <w:rPr>
          <w:rFonts w:hint="eastAsia"/>
        </w:rPr>
        <w:t>》着重分析了2009-2010年中国金属制品区域行业和市场发展现状，行业发展趋势。依据对大量最新资讯的详尽分析，结合权威的观点，并将近年来大量的连续监测数据运用数据模型分析，对2011-2015年中国金属制品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2009-2010华东地区金属制品市场运行情况分析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2009-2010华南地区金属制品市场运行情况分析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2009-2010华北地区金属制品市场运行情况分析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2009-2010东北地区金属制品市场运行情况分析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2009-2010西北地区金属制品市场运行情况分析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中⋅智⋅林⋅2009-2010西南地区金属制品市场运行情况分析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c20fe90f4614" w:history="1">
        <w:r>
          <w:rPr>
            <w:rStyle w:val="Hyperlink"/>
          </w:rPr>
          <w:t>2009-2010中国金属制品区域市场研究报告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c20fe90f4614" w:history="1">
        <w:r>
          <w:rPr>
            <w:rStyle w:val="Hyperlink"/>
          </w:rPr>
          <w:t>https://www.20087.com/2010-03/R_2009_2010jinshuzhipinquyushichangyan.html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dc9de9c594952" w:history="1">
      <w:r>
        <w:rPr>
          <w:rStyle w:val="Hyperlink"/>
        </w:rPr>
        <w:t>2009-2010中国金属制品区域市场研究报告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nshuzhipinquyushichangyan.html" TargetMode="External" Id="R056cc20fe90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nshuzhipinquyushichangyan.html" TargetMode="External" Id="Reaedc9de9c5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2010-03-24T00:47:00Z</dcterms:created>
  <dcterms:modified xsi:type="dcterms:W3CDTF">2010-03-24T01:47:00Z</dcterms:modified>
  <dc:subject>2009-2010中国金属制品区域市场研究报告</dc:subject>
  <dc:title>2009-2010中国金属制品区域市场研究报告</dc:title>
  <cp:keywords>2009-2010中国金属制品区域市场研究报告</cp:keywords>
  <dc:description>2009-2010中国金属制品区域市场研究报告</dc:description>
</cp:coreProperties>
</file>