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0151be757489b" w:history="1">
              <w:r>
                <w:rPr>
                  <w:rStyle w:val="Hyperlink"/>
                </w:rPr>
                <w:t>2010-2012年中国环保药剂与材料行业市场深度调研及投资预测报告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0151be757489b" w:history="1">
              <w:r>
                <w:rPr>
                  <w:rStyle w:val="Hyperlink"/>
                </w:rPr>
                <w:t>2010-2012年中国环保药剂与材料行业市场深度调研及投资预测报告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0151be757489b" w:history="1">
                <w:r>
                  <w:rPr>
                    <w:rStyle w:val="Hyperlink"/>
                  </w:rPr>
                  <w:t>https://www.20087.com/2010-03/R_2010_2012huanbaoyaojiyucailiaoxingye.html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剂学是研究药物配制、加工、质量控制和合理使用的学科，是连接药物研发与临床应用的桥梁。近年来，随着新药发现和生物技术的进步，药剂学领域经历了重大变革。新型制剂技术，如靶向递送系统、缓释制剂和口服崩解片等，提高了药物的生物利用度和治疗效果。同时，药剂学与纳米技术的结合，催生了纳米药物，能够精准定位病灶，减少副作用。此外，3D打印技术的应用，为个性化药物制备提供了可能。</w:t>
      </w:r>
      <w:r>
        <w:rPr>
          <w:rFonts w:hint="eastAsia"/>
        </w:rPr>
        <w:br/>
      </w:r>
      <w:r>
        <w:rPr>
          <w:rFonts w:hint="eastAsia"/>
        </w:rPr>
        <w:t>　　未来，药剂学的发展将更加侧重于个性化医疗和精准药物递送。一方面，通过基因组学和蛋白质组学的数据分析，药剂师将能够为患者定制最适合的药物配方和剂量，实现个体化治疗。另一方面，利用生物响应性材料和智能药物递送系统，药物将能够根据体内环境的变化释放，提高疗效并减少不良反应。此外，随着再生医学和细胞治疗的兴起，药剂学将拓展至活细胞制品的制备和保存，开启生物药剂的新纪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环保药剂与材料行业概述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一、环保药剂与材料的定义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环保药剂与材料产品细分及特性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中国环保药剂与材料行业宏观经济环境分析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中国环保药剂与材料行业政策技术环境分析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环保药剂与材料行业技术环境分析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2008-2009年中国环保药剂与材料行业总体发展状况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中国环保药剂与材料行业规模情况分析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中国环保药剂与材料行业产销情况分析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2008-2009年中国环保药剂与材料行业市场发展分析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2008-2009年中国环保药剂与材料市场分析</w:t>
      </w:r>
      <w:r>
        <w:rPr>
          <w:rFonts w:hint="eastAsia"/>
        </w:rPr>
        <w:br/>
      </w:r>
      <w:r>
        <w:rPr>
          <w:rFonts w:hint="eastAsia"/>
        </w:rPr>
        <w:t>　　　　一、2008年环保药剂与材料市场形势回顾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二、2009年环保药剂与材料市场形势分析</w:t>
      </w:r>
      <w:r>
        <w:rPr>
          <w:rFonts w:hint="eastAsia"/>
        </w:rPr>
        <w:br/>
      </w:r>
      <w:r>
        <w:rPr>
          <w:rFonts w:hint="eastAsia"/>
        </w:rPr>
        <w:t>　　第二节 中国环保药剂与材料行业市场产品价格走势分析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一、中国环保药剂与材料行业市场价格影响因素分析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二、2008-2009年中国环保药剂与材料行业市场价格走势分析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一、发展国内环保药剂与材料业的相关建议与对策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二、中国环保药剂与材料产业的发展建议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2008-2009年中国环保药剂与材料行业进出口市场分析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一、2005-2009年前三季度年环保药剂与材料进口量统计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二、2005-2009年前三季度环保药剂与材料出口量统计</w:t>
      </w:r>
      <w:r>
        <w:rPr>
          <w:rFonts w:hint="eastAsia"/>
        </w:rPr>
        <w:br/>
      </w:r>
      <w:r>
        <w:rPr>
          <w:rFonts w:hint="eastAsia"/>
        </w:rPr>
        <w:t>　　第三节 环保药剂与材料进出口区域格局分析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2010-2012年环保药剂与材料进出口预测</w:t>
      </w:r>
      <w:r>
        <w:rPr>
          <w:rFonts w:hint="eastAsia"/>
        </w:rPr>
        <w:br/>
      </w:r>
      <w:r>
        <w:rPr>
          <w:rFonts w:hint="eastAsia"/>
        </w:rPr>
        <w:t>　　　　一、2010-2012年环保药剂与材料进口预测</w:t>
      </w:r>
      <w:r>
        <w:rPr>
          <w:rFonts w:hint="eastAsia"/>
        </w:rPr>
        <w:br/>
      </w:r>
      <w:r>
        <w:rPr>
          <w:rFonts w:hint="eastAsia"/>
        </w:rPr>
        <w:t>　　　　二、2010-2012年环保药剂与材料出口预测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环保药剂与材料企业国际竞争力比较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2010-2012年环保药剂与材料行业竞争策略分析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二、2010-2012年环保药剂与材料行业竞争格局展望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三、2010-2012年环保药剂与材料行业竞争策略分析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2008-2009年中国环保药剂与材料行业重点企业发展分析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2010-2012年中国环保药剂与材料行业发展前景预测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2010-2012年中国环保药剂与材料行业市场发展趋势预测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三、2010-2012年中国环保药剂与材料行业市场价格走势预测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2010-2012年中国环保药剂与材料技术发展趋势预测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2010-2012年中国环保药剂与材料行业投资分析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0151be757489b" w:history="1">
        <w:r>
          <w:rPr>
            <w:rStyle w:val="Hyperlink"/>
          </w:rPr>
          <w:t>2010-2012年中国环保药剂与材料行业市场深度调研及投资预测报告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0151be757489b" w:history="1">
        <w:r>
          <w:rPr>
            <w:rStyle w:val="Hyperlink"/>
          </w:rPr>
          <w:t>https://www.20087.com/2010-03/R_2010_2012huanbaoyaojiyucailiaoxingye.html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df21876e45d7" w:history="1">
      <w:r>
        <w:rPr>
          <w:rStyle w:val="Hyperlink"/>
        </w:rPr>
        <w:t>2010-2012年中国环保药剂与材料行业市场深度调研及投资预测报告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nbaoyaojiyucailiaoxingye.html" TargetMode="External" Id="R3490151be75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nbaoyaojiyucailiaoxingye.html" TargetMode="External" Id="Rc49ddf21876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2010-03-16T06:42:00Z</dcterms:created>
  <dcterms:modified xsi:type="dcterms:W3CDTF">2010-03-16T07:42:00Z</dcterms:modified>
  <dc:subject>2010-2012年中国环保药剂与材料行业市场深度调研及投资预测报告</dc:subject>
  <dc:title>2010-2012年中国环保药剂与材料行业市场深度调研及投资预测报告</dc:title>
  <cp:keywords>2010-2012年中国环保药剂与材料行业市场深度调研及投资预测报告</cp:keywords>
  <dc:description>2010-2012年中国环保药剂与材料行业市场深度调研及投资预测报告</dc:description>
</cp:coreProperties>
</file>