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334ae91224a38" w:history="1">
              <w:r>
                <w:rPr>
                  <w:rStyle w:val="Hyperlink"/>
                </w:rPr>
                <w:t>2010-2014年中国手机Flash行业运行走势及投资前景预测分析报告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334ae91224a38" w:history="1">
              <w:r>
                <w:rPr>
                  <w:rStyle w:val="Hyperlink"/>
                </w:rPr>
                <w:t>2010-2014年中国手机Flash行业运行走势及投资前景预测分析报告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334ae91224a38" w:history="1">
                <w:r>
                  <w:rPr>
                    <w:rStyle w:val="Hyperlink"/>
                  </w:rPr>
                  <w:t>https://www.20087.com/2010-03/R_2010_2014shoujilashxingyeyunxingzous.html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2009-2010年全球手机Flash行业供给分析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第一节 2009-2010年全球手机Flash行业市场分析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2010-2014年全球手机Flash行业市场前景展望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2009-2010年中国手机Flash产业社会环境分析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四、2007年上海成立动漫产权交易中心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五、2009-2010年上海宝山区国内最大动漫衍生产业基地揭幕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四、2008年济南市动漫产业蓬勃发展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六、2009-2010年郑州出台动漫产业鼓励政策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2009-2010年中国手机Flash企业提升竞争力策略分析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四、金融危机下日本动漫的严峻阶段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2010-2014年中国手机Flash行业预测分析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2010-2014年中国手机Flash行业投资预测分析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中~智~林~专家观点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2008-2009年广东奥飞动漫文化股份有限公司主要财务指标分析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2008-2009年广东奥飞动漫文化股份有限公司盈利能力分析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2008-2009年广东奥飞动漫文化股份有限公司经营效率分析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2008-2009年广东奥飞动漫文化股份有限公司偿债能力分析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2008-2009年广东奥飞动漫文化股份有限公司成长能力分析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334ae91224a38" w:history="1">
        <w:r>
          <w:rPr>
            <w:rStyle w:val="Hyperlink"/>
          </w:rPr>
          <w:t>2010-2014年中国手机Flash行业运行走势及投资前景预测分析报告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334ae91224a38" w:history="1">
        <w:r>
          <w:rPr>
            <w:rStyle w:val="Hyperlink"/>
          </w:rPr>
          <w:t>https://www.20087.com/2010-03/R_2010_2014shoujilashxingyeyunxingzous.html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04bc68ee4aab" w:history="1">
      <w:r>
        <w:rPr>
          <w:rStyle w:val="Hyperlink"/>
        </w:rPr>
        <w:t>2010-2014年中国手机Flash行业运行走势及投资前景预测分析报告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shoujilashxingyeyunxingzous.html" TargetMode="External" Id="Rc86334ae9122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shoujilashxingyeyunxingzous.html" TargetMode="External" Id="R87ac04bc68ee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2010-03-02T04:19:00Z</dcterms:created>
  <dcterms:modified xsi:type="dcterms:W3CDTF">2010-03-02T05:19:00Z</dcterms:modified>
  <dc:subject>2010-2014年中国手机Flash行业运行走势及投资前景预测分析报告</dc:subject>
  <dc:title>2010-2014年中国手机Flash行业运行走势及投资前景预测分析报告</dc:title>
  <cp:keywords>2010-2014年中国手机Flash行业运行走势及投资前景预测分析报告</cp:keywords>
  <dc:description>2010-2014年中国手机Flash行业运行走势及投资前景预测分析报告</dc:description>
</cp:coreProperties>
</file>