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bf43a6934b21" w:history="1">
              <w:r>
                <w:rPr>
                  <w:rStyle w:val="Hyperlink"/>
                </w:rPr>
                <w:t>2010-2015年中国地板打蜡机行业研究与投资分析报告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bf43a6934b21" w:history="1">
              <w:r>
                <w:rPr>
                  <w:rStyle w:val="Hyperlink"/>
                </w:rPr>
                <w:t>2010-2015年中国地板打蜡机行业研究与投资分析报告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bf43a6934b21" w:history="1">
                <w:r>
                  <w:rPr>
                    <w:rStyle w:val="Hyperlink"/>
                  </w:rPr>
                  <w:t>https://www.20087.com/2010-03/R_2010_2015dibandalajixingyeyanjiuyuto.html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是一种用于汽车、地板等表面打蜡和抛光的机械设备，广泛应用于汽车美容、家居装修等领域。打蜡机能够有效提升表面的光泽度和保护性能，延长物体的使用寿命。随着人们生活水平的提高和对美观度的追求，打蜡机的市场需求不断增加。现代打蜡机不仅具备高效的工作能力，还具备多种功能和操作简便的特点。</w:t>
      </w:r>
      <w:r>
        <w:rPr>
          <w:rFonts w:hint="eastAsia"/>
        </w:rPr>
        <w:br/>
      </w:r>
      <w:r>
        <w:rPr>
          <w:rFonts w:hint="eastAsia"/>
        </w:rPr>
        <w:t>　　未来，打蜡机行业将朝着更高效率、智能化和多功能化方向发展。市场调研网指出，企业需要不断提升打蜡机的工作效率和稳定性，确保在各种材质和表面上的良好效果。同时，打蜡机将集成更多的智能功能，如自动调节、故障诊断和远程控制等，提升用户的使用体验。此外，环保和节能也将成为行业发展的重要趋势，通过采用环保材料和优化设计，减少能耗和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地板打蜡机行业环境分析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地板打蜡机行业产业链分析及对行业的影响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上下游行业对地板打蜡机行业的影响分析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地板打蜡机行业技术制造工艺发展趋势分析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国内外地板打蜡机行业技术研发现状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地板打蜡机行业国内市场深度分析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地板打蜡机行业市场现状分析及预测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地板打蜡机行业主要生产企业、经销商介绍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地板打蜡机行业国内拟在建项目分析及竞争对手动向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地板打蜡机行业国外市场分析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地板打蜡机行业用户度分析</w:t>
      </w:r>
      <w:r>
        <w:rPr>
          <w:rFonts w:hint="eastAsia"/>
        </w:rPr>
        <w:br/>
      </w:r>
      <w:r>
        <w:rPr>
          <w:rFonts w:hint="eastAsia"/>
        </w:rPr>
        <w:t>　　第一节 地板打蜡机行业用户认知程度</w:t>
      </w:r>
      <w:r>
        <w:rPr>
          <w:rFonts w:hint="eastAsia"/>
        </w:rPr>
        <w:br/>
      </w:r>
      <w:r>
        <w:rPr>
          <w:rFonts w:hint="eastAsia"/>
        </w:rPr>
        <w:t>　　第二节 地板打蜡机行业用户关注因素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地板打蜡机行业未来发展预测及投资前景分析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bf43a6934b21" w:history="1">
        <w:r>
          <w:rPr>
            <w:rStyle w:val="Hyperlink"/>
          </w:rPr>
          <w:t>2010-2015年中国地板打蜡机行业研究与投资分析报告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bf43a6934b21" w:history="1">
        <w:r>
          <w:rPr>
            <w:rStyle w:val="Hyperlink"/>
          </w:rPr>
          <w:t>https://www.20087.com/2010-03/R_2010_2015dibandalajixingyeyanjiuyuto.html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热点：打蜡机十大名牌排名、打蜡机和抛光机一样吗、真皮上面的漆是什么漆、打蜡机价格、一斤树脂胶加多少固化剂、打蜡机器图片、原子灰的毒性有多强、打蜡机的使用方法、银星油碟属于什么档次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a11eedfe4403" w:history="1">
      <w:r>
        <w:rPr>
          <w:rStyle w:val="Hyperlink"/>
        </w:rPr>
        <w:t>2010-2015年中国地板打蜡机行业研究与投资分析报告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bandalajixingyeyanjiuyuto.html" TargetMode="External" Id="Re71dbf43a693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bandalajixingyeyanjiuyuto.html" TargetMode="External" Id="R7a9aa11eedfe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2010-03-30T03:39:00Z</dcterms:created>
  <dcterms:modified xsi:type="dcterms:W3CDTF">2010-03-30T04:39:00Z</dcterms:modified>
  <dc:subject>2010-2015年中国地板打蜡机行业研究与投资分析报告</dc:subject>
  <dc:title>2010-2015年中国地板打蜡机行业研究与投资分析报告</dc:title>
  <cp:keywords>2010-2015年中国地板打蜡机行业研究与投资分析报告</cp:keywords>
  <dc:description>2010-2015年中国地板打蜡机行业研究与投资分析报告</dc:description>
</cp:coreProperties>
</file>