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71b7c59f44844" w:history="1">
              <w:r>
                <w:rPr>
                  <w:rStyle w:val="Hyperlink"/>
                </w:rPr>
                <w:t>2010-2015年中国游乐场设备行业研究与投资分析报告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71b7c59f44844" w:history="1">
              <w:r>
                <w:rPr>
                  <w:rStyle w:val="Hyperlink"/>
                </w:rPr>
                <w:t>2010-2015年中国游乐场设备行业研究与投资分析报告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71b7c59f44844" w:history="1">
                <w:r>
                  <w:rPr>
                    <w:rStyle w:val="Hyperlink"/>
                  </w:rPr>
                  <w:t>https://www.20087.com/2010-03/R_2010_2015youlechangshebeixingyeyanji.html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场是一种休闲娱乐设施，吸引了各个年龄段的游客。随着生活水平的提高和旅游消费观念的变化，人们越来越倾向于寻求高品质的娱乐体验。目前，游乐场不仅仅局限于传统的游乐设施，还融入了主题公园的概念，通过创造独特的文化氛围吸引游客。此外，随着科技的发展，游乐场开始采用虚拟现实（VR）、增强现实（AR）等新技术，为游客带来沉浸式的体验。</w:t>
      </w:r>
      <w:r>
        <w:rPr>
          <w:rFonts w:hint="eastAsia"/>
        </w:rPr>
        <w:br/>
      </w:r>
      <w:r>
        <w:rPr>
          <w:rFonts w:hint="eastAsia"/>
        </w:rPr>
        <w:t>　　未来，游乐场的发展将更加注重体验创新和技术融合。一方面，游乐场将不断创新游乐项目，通过引入最新的科技手段，如虚拟现实、人工智能等，打造更具吸引力的互动体验。另一方面，游乐场也将加强与文化和教育的结合，通过打造具有教育意义的主题区，为游客提供寓教于乐的体验。此外，随着可持续发展理念的普及，游乐场还将更加注重环境保护，采用可再生能源和绿色建材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游乐场设备行业产品基本概述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游乐场设备行业环境分析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游乐场设备行业产业链分析及对行业的影响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上下游行业对游乐场设备行业的影响分析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游乐场设备行业技术制造工艺发展趋势分析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国内外游乐场设备行业技术研发现状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游乐场设备行业国内市场深度分析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游乐场设备行业市场现状分析及预测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游乐场设备行业主要生产企业、经销商介绍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游乐场设备行业国内拟在建项目分析及竞争对手动向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游乐场设备行业国外市场分析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游乐场设备行业用户度分析</w:t>
      </w:r>
      <w:r>
        <w:rPr>
          <w:rFonts w:hint="eastAsia"/>
        </w:rPr>
        <w:br/>
      </w:r>
      <w:r>
        <w:rPr>
          <w:rFonts w:hint="eastAsia"/>
        </w:rPr>
        <w:t>　　第一节 游乐场设备行业用户认知程度</w:t>
      </w:r>
      <w:r>
        <w:rPr>
          <w:rFonts w:hint="eastAsia"/>
        </w:rPr>
        <w:br/>
      </w:r>
      <w:r>
        <w:rPr>
          <w:rFonts w:hint="eastAsia"/>
        </w:rPr>
        <w:t>　　第二节 游乐场设备行业用户关注因素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游乐场设备行业未来发展预测及投资前景分析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游乐场设备行业投资风险及防范措施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71b7c59f44844" w:history="1">
        <w:r>
          <w:rPr>
            <w:rStyle w:val="Hyperlink"/>
          </w:rPr>
          <w:t>2010-2015年中国游乐场设备行业研究与投资分析报告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71b7c59f44844" w:history="1">
        <w:r>
          <w:rPr>
            <w:rStyle w:val="Hyperlink"/>
          </w:rPr>
          <w:t>https://www.20087.com/2010-03/R_2010_2015youlechangshebeixingyeyanji.html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447ca8c504e51" w:history="1">
      <w:r>
        <w:rPr>
          <w:rStyle w:val="Hyperlink"/>
        </w:rPr>
        <w:t>2010-2015年中国游乐场设备行业研究与投资分析报告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oulechangshebeixingyeyanji.html" TargetMode="External" Id="Rf9a71b7c59f4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oulechangshebeixingyeyanji.html" TargetMode="External" Id="Raad447ca8c50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2010-03-31T03:25:00Z</dcterms:created>
  <dcterms:modified xsi:type="dcterms:W3CDTF">2010-03-31T04:25:00Z</dcterms:modified>
  <dc:subject>2010-2015年中国游乐场设备行业研究与投资分析报告</dc:subject>
  <dc:title>2010-2015年中国游乐场设备行业研究与投资分析报告</dc:title>
  <cp:keywords>2010-2015年中国游乐场设备行业研究与投资分析报告</cp:keywords>
  <dc:description>2010-2015年中国游乐场设备行业研究与投资分析报告</dc:description>
</cp:coreProperties>
</file>