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bfc69acf44a8c" w:history="1">
              <w:r>
                <w:rPr>
                  <w:rStyle w:val="Hyperlink"/>
                </w:rPr>
                <w:t>2010-2015年中国牙科椅行业研究与投资分析报告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bfc69acf44a8c" w:history="1">
              <w:r>
                <w:rPr>
                  <w:rStyle w:val="Hyperlink"/>
                </w:rPr>
                <w:t>2010-2015年中国牙科椅行业研究与投资分析报告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dbfc69acf44a8c" w:history="1">
                <w:r>
                  <w:rPr>
                    <w:rStyle w:val="Hyperlink"/>
                  </w:rPr>
                  <w:t>https://www.20087.com/2010-03/R_2010_2015yakeyixingyeyanjiuyutouzife.html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是医疗卫生领域的重要组成部分，近年来受益于口腔健康意识的提高和技术进步，发展迅速。数字化技术，如3D打印、CAD/CAM系统和口腔扫描仪，改变了传统牙科的诊疗模式，提高了治疗的精确性和效率。同时，牙齿美白、种植牙、正畸等美学牙科服务的普及，满足了患者对美观和功能的双重需求。</w:t>
      </w:r>
      <w:r>
        <w:rPr>
          <w:rFonts w:hint="eastAsia"/>
        </w:rPr>
        <w:br/>
      </w:r>
      <w:r>
        <w:rPr>
          <w:rFonts w:hint="eastAsia"/>
        </w:rPr>
        <w:t>　　未来，牙科行业将更加注重预防性和个性化治疗。通过基因检测和生物标志物分析，可以早期识别口腔疾病风险，实施针对性的预防措施。同时，3D打印技术和生物材料的发展，将推动定制化种植体和修复体的广泛应用，提升治疗效果和患者满意度。此外，远程牙科服务，如在线咨询和远程监测，将提高医疗服务的可及性和便利性，尤其是在偏远地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牙科椅行业产品基本概述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牙科椅行业环境分析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上下游行业对牙科椅行业的影响分析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牙科椅行业技术制造工艺发展趋势分析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国内外牙科椅行业技术研发现状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牙科椅行业国内市场深度分析</w:t>
      </w:r>
      <w:r>
        <w:rPr>
          <w:rFonts w:hint="eastAsia"/>
        </w:rPr>
        <w:br/>
      </w:r>
      <w:r>
        <w:rPr>
          <w:rFonts w:hint="eastAsia"/>
        </w:rPr>
        <w:t>　　第一节 牙科椅行业市场现状分析及预测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牙科椅行业主要生产企业、经销商介绍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牙科椅行业国内拟在建项目分析及竞争对手动向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牙科椅行业国外市场分析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牙科椅行业用户度分析</w:t>
      </w:r>
      <w:r>
        <w:rPr>
          <w:rFonts w:hint="eastAsia"/>
        </w:rPr>
        <w:br/>
      </w:r>
      <w:r>
        <w:rPr>
          <w:rFonts w:hint="eastAsia"/>
        </w:rPr>
        <w:t>　　第一节 牙科椅行业用户认知程度</w:t>
      </w:r>
      <w:r>
        <w:rPr>
          <w:rFonts w:hint="eastAsia"/>
        </w:rPr>
        <w:br/>
      </w:r>
      <w:r>
        <w:rPr>
          <w:rFonts w:hint="eastAsia"/>
        </w:rPr>
        <w:t>　　第二节 牙科椅行业用户关注因素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牙科椅行业投资风险及防范措施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bfc69acf44a8c" w:history="1">
        <w:r>
          <w:rPr>
            <w:rStyle w:val="Hyperlink"/>
          </w:rPr>
          <w:t>2010-2015年中国牙科椅行业研究与投资分析报告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dbfc69acf44a8c" w:history="1">
        <w:r>
          <w:rPr>
            <w:rStyle w:val="Hyperlink"/>
          </w:rPr>
          <w:t>https://www.20087.com/2010-03/R_2010_2015yakeyixingyeyanjiuyutouzife.html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ba56a75f045e0" w:history="1">
      <w:r>
        <w:rPr>
          <w:rStyle w:val="Hyperlink"/>
        </w:rPr>
        <w:t>2010-2015年中国牙科椅行业研究与投资分析报告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akeyixingyeyanjiuyutouzife.html" TargetMode="External" Id="R50dbfc69acf4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akeyixingyeyanjiuyutouzife.html" TargetMode="External" Id="R67fba56a75f0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2010-03-31T04:30:00Z</dcterms:created>
  <dcterms:modified xsi:type="dcterms:W3CDTF">2010-03-31T05:30:00Z</dcterms:modified>
  <dc:subject>2010-2015年中国牙科椅行业研究与投资分析报告</dc:subject>
  <dc:title>2010-2015年中国牙科椅行业研究与投资分析报告</dc:title>
  <cp:keywords>2010-2015年中国牙科椅行业研究与投资分析报告</cp:keywords>
  <dc:description>2010-2015年中国牙科椅行业研究与投资分析报告</dc:description>
</cp:coreProperties>
</file>