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2ca9b9e524f44" w:history="1">
              <w:r>
                <w:rPr>
                  <w:rStyle w:val="Hyperlink"/>
                </w:rPr>
                <w:t>2009-2010中国其他烟草制品制造加工区域市场研究报告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2ca9b9e524f44" w:history="1">
              <w:r>
                <w:rPr>
                  <w:rStyle w:val="Hyperlink"/>
                </w:rPr>
                <w:t>2009-2010中国其他烟草制品制造加工区域市场研究报告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2ca9b9e524f44" w:history="1">
                <w:r>
                  <w:rPr>
                    <w:rStyle w:val="Hyperlink"/>
                  </w:rPr>
                  <w:t>https://www.20087.com/2010-04/R_2009_2010qitayancaozhipinzhizaojiago.html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产业在全球范围内拥有悠久历史，尽管受到健康意识提升及各国政府严格控烟政策的影响，但仍然是一个庞大的市场。传统卷烟销售逐渐下滑，而新型烟草产品如加热不燃烧烟草制品（HNB）、电子烟等则显示出强劲的增长势头。然而，这些新产品同样面临监管不确定性、公众健康担忧等问题，需要企业在研发、市场营销等方面做出调整。</w:t>
      </w:r>
      <w:r>
        <w:rPr>
          <w:rFonts w:hint="eastAsia"/>
        </w:rPr>
        <w:br/>
      </w:r>
      <w:r>
        <w:rPr>
          <w:rFonts w:hint="eastAsia"/>
        </w:rPr>
        <w:t>　　未来，烟草行业将朝着减害化与多元化方向发展。一方面，加大对低风险替代品的研发投入，推出更多符合消费者需求且危害较小的产品；另一方面，探索非传统业务领域，如医药保健、农业技术等，拓展新的增长点。此外，积极应对环保法规的要求，采用可持续种植方法，减少生产过程中的碳足迹。同时，加强与公共卫生机构的合作，共同研究烟草使用的长期影响，促进行业的健康发展。</w:t>
      </w:r>
      <w:r>
        <w:rPr>
          <w:rFonts w:hint="eastAsia"/>
        </w:rPr>
        <w:br/>
      </w:r>
      <w:r>
        <w:rPr>
          <w:rFonts w:hint="eastAsia"/>
        </w:rPr>
        <w:t>　　2009年1-11月，我国其他烟草制品制造行业主营业务收入4,025,921.00千元，比去年同期增长30.38%；我国其他烟草制品制造行业累计应收账款693,511.00千元，比去年同期增长24.17%。2009年1-11月我国其他烟草制品制造行业累计利润总额538,823.00千元，比去年同期增长75.46%。《</w:t>
      </w:r>
      <w:hyperlink r:id="R1ce2ca9b9e524f44" w:history="1">
        <w:r>
          <w:rPr>
            <w:rStyle w:val="Hyperlink"/>
          </w:rPr>
          <w:t>2009-2010中国其他烟草制品制造加工区域市场研究报告</w:t>
        </w:r>
      </w:hyperlink>
      <w:r>
        <w:rPr>
          <w:rFonts w:hint="eastAsia"/>
        </w:rPr>
        <w:t>》数据显示：2009年1-11月，我国其他烟草制品制造行业累计全部从业人员平均人数10,265.00个，比去年同期增长19.46%。我国其他烟草制品制造行业累计企业单位数37个，累计亏损企业单位数4个。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2ca9b9e524f44" w:history="1">
        <w:r>
          <w:rPr>
            <w:rStyle w:val="Hyperlink"/>
          </w:rPr>
          <w:t>2009-2010中国其他烟草制品制造加工区域市场研究报告</w:t>
        </w:r>
      </w:hyperlink>
      <w:r>
        <w:rPr>
          <w:rFonts w:hint="eastAsia"/>
        </w:rPr>
        <w:t>》中数据表明：2009年1-3月全国其他烟草制品制造行业累计工业总产值（当年价格）995,871.00千元，比去年同期增长24.51%。2009年1-12月全国其他烟草制品制造行业累计销售产值（当年价格）4,610,817.00千元，比去年同期增长21.85%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2ca9b9e524f44" w:history="1">
        <w:r>
          <w:rPr>
            <w:rStyle w:val="Hyperlink"/>
          </w:rPr>
          <w:t>2009-2010中国其他烟草制品制造加工区域市场研究报告</w:t>
        </w:r>
      </w:hyperlink>
      <w:r>
        <w:rPr>
          <w:rFonts w:hint="eastAsia"/>
        </w:rPr>
        <w:t>》着重分析了2009-2010年中国其他烟草制品制造加工区域行业和市场发展现状，行业发展趋势。依据对大量最新资讯的详尽分析，结合权威的观点，并将近年来大量的连续监测数据运用数据模型分析，对2011-2015年中国其他烟草制品制造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中智-林-2009-2010西南地区其他烟草制品制造加工市场运行情况分析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2009-2010西南地区各省市其他烟草制品制造加工制造业销售收入比较图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2009-2010西南地区各省市其他烟草制品制造加工制造业应收帐款比较图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2009-2010西南地区各省市其他烟草制品制造加工制造业盈利能力比较图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2009-2010西南地区各省市其他烟草制品制造加工制造业负债比较图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2009-2010西南地区其他烟草制品制造加工制造业累计资产负债率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2ca9b9e524f44" w:history="1">
        <w:r>
          <w:rPr>
            <w:rStyle w:val="Hyperlink"/>
          </w:rPr>
          <w:t>2009-2010中国其他烟草制品制造加工区域市场研究报告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2ca9b9e524f44" w:history="1">
        <w:r>
          <w:rPr>
            <w:rStyle w:val="Hyperlink"/>
          </w:rPr>
          <w:t>https://www.20087.com/2010-04/R_2009_2010qitayancaozhipinzhizaojiago.html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6641a2bfe4396" w:history="1">
      <w:r>
        <w:rPr>
          <w:rStyle w:val="Hyperlink"/>
        </w:rPr>
        <w:t>2009-2010中国其他烟草制品制造加工区域市场研究报告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qitayancaozhipinzhizaojiago.html" TargetMode="External" Id="R1ce2ca9b9e5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qitayancaozhipinzhizaojiago.html" TargetMode="External" Id="Rccc6641a2bf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2010-04-05T04:25:00Z</dcterms:created>
  <dcterms:modified xsi:type="dcterms:W3CDTF">2010-04-05T05:25:00Z</dcterms:modified>
  <dc:subject>2009-2010中国其他烟草制品制造加工区域市场研究报告</dc:subject>
  <dc:title>2009-2010中国其他烟草制品制造加工区域市场研究报告</dc:title>
  <cp:keywords>2009-2010中国其他烟草制品制造加工区域市场研究报告</cp:keywords>
  <dc:description>2009-2010中国其他烟草制品制造加工区域市场研究报告</dc:description>
</cp:coreProperties>
</file>