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893333f464a6c" w:history="1">
              <w:r>
                <w:rPr>
                  <w:rStyle w:val="Hyperlink"/>
                </w:rPr>
                <w:t>2009-2010中国精制茶加工区域市场研究报告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893333f464a6c" w:history="1">
              <w:r>
                <w:rPr>
                  <w:rStyle w:val="Hyperlink"/>
                </w:rPr>
                <w:t>2009-2010中国精制茶加工区域市场研究报告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c893333f464a6c" w:history="1">
                <w:r>
                  <w:rPr>
                    <w:rStyle w:val="Hyperlink"/>
                  </w:rPr>
                  <w:t>https://www.20087.com/2010-04/R_2009_2010jingzhichajiagongquyushicha.html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作为一种历史悠久的饮品，在全球范围内享有极高的声誉。近年来，随着消费者对健康生活方式的追求，茶叶市场迎来了新的增长点。除了传统的绿茶、红茶之外，乌龙茶、普洱茶等特色茶品也受到了市场的广泛关注。随着消费升级，茶叶品质和品牌影响力成为了消费者选择的重要因素。同时，茶文化的推广以及茶叶与健康、休闲生活的结合，也推动了茶产业的多元化发展。茶叶的加工技术也在不断进步，如速溶茶、冷泡茶等新型茶饮产品的出现，满足了快节奏生活下的消费需求。</w:t>
      </w:r>
      <w:r>
        <w:rPr>
          <w:rFonts w:hint="eastAsia"/>
        </w:rPr>
        <w:br/>
      </w:r>
      <w:r>
        <w:rPr>
          <w:rFonts w:hint="eastAsia"/>
        </w:rPr>
        <w:t>　　未来，茶叶作为一种历史悠久的饮品，在全球范围内享有极高的声誉。近年来，随着消费者对健康生活方式的追求，茶叶市场迎来了新的增长点。除了传统的绿茶、红茶之外，乌龙茶、普洱茶等特色茶品也受到了市场的广泛关注。随着消费升级，茶叶品质和品牌影响力成为了消费者选择的重要因素。同时，茶文化的推广以及茶叶与健康、休闲生活的结合，也推动了茶产业的多元化发展。茶叶的加工技术也在不断进步，如速溶茶、冷泡茶等新型茶饮产品的出现，满足了快节奏生活下的消费需求。</w:t>
      </w:r>
      <w:r>
        <w:rPr>
          <w:rFonts w:hint="eastAsia"/>
        </w:rPr>
        <w:br/>
      </w:r>
      <w:r>
        <w:rPr>
          <w:rFonts w:hint="eastAsia"/>
        </w:rPr>
        <w:t>　　2009年1-11月，我国精制茶加工行业主营业务收入41,376,138.00千元，比去年同期增长38.38%；我国精制茶加工行业累计应收账款4,098,429.00千元，比去年同期增长27.82%。2009年1-11月我国精制茶加工行业累计利润总额2,631,956.00千元，比去年同期增长44.76%。《</w:t>
      </w:r>
      <w:hyperlink r:id="R81c893333f464a6c" w:history="1">
        <w:r>
          <w:rPr>
            <w:rStyle w:val="Hyperlink"/>
          </w:rPr>
          <w:t>2009-2010中国精制茶加工区域市场研究报告</w:t>
        </w:r>
      </w:hyperlink>
      <w:r>
        <w:rPr>
          <w:rFonts w:hint="eastAsia"/>
        </w:rPr>
        <w:t>》数据显示：2009年1-11月，我国精制茶加工行业累计全部从业人员平均人数100,837.00个，比去年同期增长16.50%。我国精制茶加工行业累计企业单位数1,235.00个，累计亏损企业单位数89个。</w:t>
      </w:r>
      <w:r>
        <w:rPr>
          <w:rFonts w:hint="eastAsia"/>
        </w:rPr>
        <w:br/>
      </w:r>
      <w:r>
        <w:rPr>
          <w:rFonts w:hint="eastAsia"/>
        </w:rPr>
        <w:t>　　2009年1-3月全国精制茶加工行业累计工业总产值（当年价格）7,073,718.00千元，比去年同期增长34.21%。2009年1-12月全国精制茶加工行业累计销售产值（当年价格）47,779,007.00千元，比去年同期增长38.44%。《</w:t>
      </w:r>
      <w:hyperlink r:id="R81c893333f464a6c" w:history="1">
        <w:r>
          <w:rPr>
            <w:rStyle w:val="Hyperlink"/>
          </w:rPr>
          <w:t>2009-2010中国精制茶加工区域市场研究报告</w:t>
        </w:r>
      </w:hyperlink>
      <w:r>
        <w:rPr>
          <w:rFonts w:hint="eastAsia"/>
        </w:rPr>
        <w:t>》中数据表明：2009年我国茶叶出口到110多个国家和地区，出口量30.3万吨，创汇7.05亿美元，同期分别增长2%和3.3%。可以说，在全国茶人翘首期盼了五年后，出口30万吨的目标终于实现了。在我国2009年茶叶出口中，绿茶出口22.93万吨，金额5.25亿美元，同比分别增长2.7%和7.7%；红茶出口4万多吨，同比略降，金额6437万美元，同比略增3.2%；乌龙茶出口2.4万吨，金额6686万美元，同比分别增长8.3%、8.1%；花茶出口5914吨，金额2963万美元，同比分别下降12%、13.8%；普洱茶出口3487吨，金额1956万美元，同比分别下降19.7%、46.8%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893333f464a6c" w:history="1">
        <w:r>
          <w:rPr>
            <w:rStyle w:val="Hyperlink"/>
          </w:rPr>
          <w:t>2009-2010中国精制茶加工区域市场研究报告</w:t>
        </w:r>
      </w:hyperlink>
      <w:r>
        <w:rPr>
          <w:rFonts w:hint="eastAsia"/>
        </w:rPr>
        <w:t>》着重分析了2009-2010年中国精制茶加工区域行业和市场发展现状，行业发展趋势。依据对大量最新资讯的详尽分析，结合权威的观点，并将近年来大量的连续监测数据运用数据模型分析，对2011-2015年中国精制茶加工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2009-2010华东地区精制茶加工市场运行情况分析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2009-2010华南地区精制茶加工市场运行情况分析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2009-2010华北地区精制茶加工市场运行情况分析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2009-2010东北地区精制茶加工市场运行情况分析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2009-2010西北地区精制茶加工市场运行情况分析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(中^智林)2009-2010西南地区精制茶加工市场运行情况分析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2009-2010华东地区精制茶加工制造业企业数量统计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2009-2010华东地区精制茶加工制造业行业规模趋势图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2009-2010华东地区精制茶加工制造业产值比上年增长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2009-2010华东地区精制茶加工制造业资产比上年增长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2009-2010华东地区精制茶加工制造业销售收入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2009-2010华东地区各省市精制茶加工制造业销售收入比较图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2009-2010华东地区精制茶加工制造业应收帐款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2009-2010华东地区各省市精制茶加工制造业应收帐款比较图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2009-2010华东地区精制茶加工制造业利润总额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2009-2010华东地区各省市精制茶加工制造业盈利能力比较图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2009-2010华东地区精制茶加工制造业累计负债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2009-2010华东地区各省市精制茶加工制造业负债比较图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2009-2010华东地区精制茶加工制造业累计资产负债率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2009-2010华南地区精制茶加工制造业企业数量统计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2009-2010华南地区精制茶加工制造业行业规模趋势图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2009-2010华南地区精制茶加工制造业产值比上年增长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2009-2010华南地区精制茶加工制造业资产比上年增长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2009-2010华南地区精制茶加工制造业销售收入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2009-2010华南地区各省市精制茶加工制造业销售收入比较图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2009-2010华南地区精制茶加工制造业应收帐款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2009-2010华南地区各省市精制茶加工制造业应收帐款比较图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2009-2010华南地区精制茶加工制造业利润总额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2009-2010华南地区各省市精制茶加工制造业盈利能力比较图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2009-2010华南地区精制茶加工制造业累计负债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2009-2010华南地区各省市精制茶加工制造业负债比较图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2009-2010华南地区精制茶加工制造业累计资产负债率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2009-2010华北地区精制茶加工制造业企业数量统计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2009-2010华北地区精制茶加工制造业行业规模趋势图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2009-2010华北地区精制茶加工制造业产值比上年增长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2009-2010华北地区精制茶加工制造业资产比上年增长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2009-2010华北地区精制茶加工制造业销售收入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2009-2010华北地区各省市精制茶加工制造业销售收入比较图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2009-2010华北地区精制茶加工制造业应收帐款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2009-2010华北地区各省市精制茶加工制造业应收帐款比较图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2009-2010华北地区精制茶加工制造业利润总额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2009-2010华北地区各省市精制茶加工制造业盈利能力比较图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2009-2010华北地区精制茶加工制造业累计负债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2009-2010华北地区各省市精制茶加工制造业负债比较图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2009-2010华北地区精制茶加工制造业累计资产负债率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2009-2010东北地区精制茶加工制造业企业数量统计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2009-2010东北地区精制茶加工制造业行业规模趋势图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2009-2010东北地区精制茶加工制造业产值比上年增长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2009-2010东北地区精制茶加工制造业资产比上年增长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2009-2010东北地区精制茶加工制造业销售收入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2009-2010东北地区各省市精制茶加工制造业销售收入比较图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2009-2010东北地区精制茶加工制造业应收帐款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2009-2010东北地区各省市精制茶加工制造业应收帐款比较图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2009-2010东北地区精制茶加工制造业利润总额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2009-2010东北地区各省市精制茶加工制造业盈利能力比较图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2009-2010东北地区精制茶加工制造业累计负债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2009-2010东北地区各省市精制茶加工制造业负债比较图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2009-2010东北地区精制茶加工制造业累计资产负债率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2009-2010西北地区精制茶加工制造业企业数量统计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2009-2010西北地区精制茶加工制造业行业规模趋势图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2009-2010西北地区精制茶加工制造业产值比上年增长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2009-2010西北地区精制茶加工制造业资产比上年增长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2009-2010西北地区精制茶加工制造业销售收入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2009-2010西北地区各省市精制茶加工制造业销售收入比较图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2009-2010西北地区精制茶加工制造业应收帐款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2009-2010西北地区各省市精制茶加工制造业应收帐款比较图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2009-2010西北地区精制茶加工制造业利润总额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2009-2010西北地区各省市精制茶加工制造业盈利能力比较图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2009-2010西北地区精制茶加工制造业累计负债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2009-2010西北地区各省市精制茶加工制造业负债比较图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2009-2010西北地区精制茶加工制造业累计资产负债率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2009-2010西南地区精制茶加工制造业企业数量统计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2009-2010西南地区精制茶加工制造业行业规模趋势图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2009-2010西南地区精制茶加工制造业产值比上年增长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2009-2010西南地区精制茶加工制造业资产比上年增长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2009-2010西南地区精制茶加工制造业销售收入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2009-2010西南地区各省市精制茶加工制造业销售收入比较图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2009-2010西南地区精制茶加工制造业应收帐款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2009-2010西南地区各省市精制茶加工制造业应收帐款比较图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2009-2010西南地区精制茶加工制造业利润总额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2009-2010西南地区各省市精制茶加工制造业盈利能力比较图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2009-2010西南地区精制茶加工制造业累计负债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2009-2010西南地区各省市精制茶加工制造业负债比较图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2009-2010西南地区精制茶加工制造业累计资产负债率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893333f464a6c" w:history="1">
        <w:r>
          <w:rPr>
            <w:rStyle w:val="Hyperlink"/>
          </w:rPr>
          <w:t>2009-2010中国精制茶加工区域市场研究报告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c893333f464a6c" w:history="1">
        <w:r>
          <w:rPr>
            <w:rStyle w:val="Hyperlink"/>
          </w:rPr>
          <w:t>https://www.20087.com/2010-04/R_2009_2010jingzhichajiagongquyushicha.html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e947c5ba74237" w:history="1">
      <w:r>
        <w:rPr>
          <w:rStyle w:val="Hyperlink"/>
        </w:rPr>
        <w:t>2009-2010中国精制茶加工区域市场研究报告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jingzhichajiagongquyushicha.html" TargetMode="External" Id="R81c893333f46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jingzhichajiagongquyushicha.html" TargetMode="External" Id="Rb71e947c5ba7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2010-04-05T01:30:00Z</dcterms:created>
  <dcterms:modified xsi:type="dcterms:W3CDTF">2010-04-05T02:30:00Z</dcterms:modified>
  <dc:subject>2009-2010中国精制茶加工区域市场研究报告</dc:subject>
  <dc:title>2009-2010中国精制茶加工区域市场研究报告</dc:title>
  <cp:keywords>2009-2010中国精制茶加工区域市场研究报告</cp:keywords>
  <dc:description>2009-2010中国精制茶加工区域市场研究报告</dc:description>
</cp:coreProperties>
</file>