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7d6f841f84538" w:history="1">
              <w:r>
                <w:rPr>
                  <w:rStyle w:val="Hyperlink"/>
                </w:rPr>
                <w:t>2010-2012年中国墨水、墨汁制造行业市场前景预测及投资分析报告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7d6f841f84538" w:history="1">
              <w:r>
                <w:rPr>
                  <w:rStyle w:val="Hyperlink"/>
                </w:rPr>
                <w:t>2010-2012年中国墨水、墨汁制造行业市场前景预测及投资分析报告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7d6f841f84538" w:history="1">
                <w:r>
                  <w:rPr>
                    <w:rStyle w:val="Hyperlink"/>
                  </w:rPr>
                  <w:t>https://www.20087.com/2010-04/R_2010_2012moshuimozhizhizaoxingyeshic.html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汁是传统书写和艺术创作的载体，历史悠久。现代墨汁生产融合传统工艺与现代科技，确保色泽稳定、持久性佳。市场上墨汁种类繁多，既有供毛笔书写的传统墨汁，也有适应现代喷墨打印技术的墨水。环保意识提升促使无毒、可生物降解墨汁的研发，减少环境污染。</w:t>
      </w:r>
      <w:r>
        <w:rPr>
          <w:rFonts w:hint="eastAsia"/>
        </w:rPr>
        <w:br/>
      </w:r>
      <w:r>
        <w:rPr>
          <w:rFonts w:hint="eastAsia"/>
        </w:rPr>
        <w:t>　　墨汁行业将更加注重文化传承与科技创新结合，个性化定制与环保材料成为趋势。数字化墨汁产品将开发更多元宇宙，如适用于3D打印、电子墨水等新型应用，拓展应用场景。同时，文化复兴趋势下，手工制作的高端传统墨汁将受到青睐，强调文化故事与工艺价值。环保材料的使用，如植物基墨汁，不仅响应环保趋势，也开拓了墨汁在教育、儿童玩具等领域的安全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墨水、墨汁制造行业概述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一、墨水、墨汁制造的定义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墨水、墨汁制造产品细分及特性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墨水、墨汁制造行业地位分析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中国墨水、墨汁制造行业发展环境分析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2008-2009年中国墨水、墨汁制造行业市场发展分析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2008-2009年中国墨水、墨汁制造市场分析</w:t>
      </w:r>
      <w:r>
        <w:rPr>
          <w:rFonts w:hint="eastAsia"/>
        </w:rPr>
        <w:br/>
      </w:r>
      <w:r>
        <w:rPr>
          <w:rFonts w:hint="eastAsia"/>
        </w:rPr>
        <w:t>　　　　一、2008年墨水、墨汁制造市场形势回顾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二、2009年墨水、墨汁制造市场形势分析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中国墨水、墨汁制造行业市场产品价格走势分析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一、中国墨水、墨汁制造行业市场价格影响因素分析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二、2008-2009年中国墨水、墨汁制造行业市场价格走势分析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中国墨水、墨汁制造行业进出口市场分析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一、2008-2009年中国墨水、墨汁制造行业进口市场分析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二、2008-2009年中国墨水、墨汁制造行业出口市场分析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中国墨水、墨汁制造行业市场发展的主要策略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一、发展国内墨水、墨汁制造业的相关建议与对策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二、打响国内墨水、墨汁制造业的民族品牌的战略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三、中国应对天然墨水、墨汁制造的供需矛盾的策略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2009年中国墨水、墨汁制造行业经济运行分析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2009年中国墨水、墨汁制造行业市场运行分析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墨水、墨汁制造行业市场发展基本情况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2009年中国墨水、墨汁制造行业主要财务指标分析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国内主要墨水、墨汁制造企业盈利能力比较分析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一、2007-2009年墨水、墨汁制造行业销售毛利率分析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二、2007-2009年墨水、墨汁制造行业销售净利率分析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三、2007-2009年墨水、墨汁制造行业资产净利率分析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四、2007-2009年墨水、墨汁制造行业净资产利润率分析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五、2010-2012年墨水、墨汁制造行业盈利能力预测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国内主要墨水、墨汁制造企业成长性比较分析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一、2007-2009年墨水、墨汁制造行业总资产增长率分析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二、2007-2009年墨水、墨汁制造行业固定资产增长率分析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三、2007-2009年墨水、墨汁制造行业主营业务利润增长率分析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四、2007-2009年墨水、墨汁制造行业净利润增长率分析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五、2010-2012年墨水、墨汁制造行业成长性预测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国内主要墨水、墨汁制造企业偿债能力比较分析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一、2007-2009年墨水、墨汁制造行业资产负债率分析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二、2007-2009年墨水、墨汁制造行业速动比率分析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三、2007-2009年墨水、墨汁制造行业流动比率分析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四、2007-2009年墨水、墨汁制造行业现金比率分析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五、2010-2012年墨水、墨汁制造行业偿债能力预测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国内主要墨水、墨汁制造企业营运能力比较分析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一、2007-2009年墨水、墨汁制造行业总资产周转率分析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二、2007-2009年墨水、墨汁制造行业流动资产周转率分析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三、2007-2009年墨水、墨汁制造行业存货周转率分析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四、2007-2009年墨水、墨汁制造行业应收帐款周转率分析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五、2010-2012年墨水、墨汁制造行业偿债能力预测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2008-2009年中国墨水、墨汁制造行业竞争格局分析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墨水、墨汁制造行业竞争结构分析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墨水、墨汁制造企业国际竞争力比较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墨水、墨汁制造行业竞争格局分析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一、墨水、墨汁制造行业集中度分析</w:t>
      </w:r>
      <w:r>
        <w:rPr>
          <w:rFonts w:hint="eastAsia"/>
        </w:rPr>
        <w:br/>
      </w:r>
      <w:r>
        <w:rPr>
          <w:rFonts w:hint="eastAsia"/>
        </w:rPr>
        <w:t>　　　　二、墨水、墨汁制造行业竞争程度分析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2010-2012年墨水、墨汁制造行业竞争策略分析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二、2010-2012年墨水、墨汁制造行业竞争格局展望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三、2010-2012年墨水、墨汁制造行业竞争策略分析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2008-2009年中国墨水、墨汁制造行业重点企业发展分析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2010-2012年中国墨水、墨汁制造行业发展前景预测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2010-2012年中国墨水、墨汁制造行业市场发展趋势预测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三、2010-2012年中国墨水、墨汁制造行业市场价格走势预测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2010-2012年中国墨水、墨汁制造行业投资分析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7d6f841f84538" w:history="1">
        <w:r>
          <w:rPr>
            <w:rStyle w:val="Hyperlink"/>
          </w:rPr>
          <w:t>2010-2012年中国墨水、墨汁制造行业市场前景预测及投资分析报告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7d6f841f84538" w:history="1">
        <w:r>
          <w:rPr>
            <w:rStyle w:val="Hyperlink"/>
          </w:rPr>
          <w:t>https://www.20087.com/2010-04/R_2010_2012moshuimozhizhizaoxingyeshic.html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3663a91274791" w:history="1">
      <w:r>
        <w:rPr>
          <w:rStyle w:val="Hyperlink"/>
        </w:rPr>
        <w:t>2010-2012年中国墨水、墨汁制造行业市场前景预测及投资分析报告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shuimozhizhizaoxingyeshic.html" TargetMode="External" Id="R5de7d6f841f8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shuimozhizhizaoxingyeshic.html" TargetMode="External" Id="R8543663a9127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2010-04-19T06:50:00Z</dcterms:created>
  <dcterms:modified xsi:type="dcterms:W3CDTF">2010-04-19T07:50:00Z</dcterms:modified>
  <dc:subject>2010-2012年中国墨水、墨汁制造行业市场前景预测及投资分析报告</dc:subject>
  <dc:title>2010-2012年中国墨水、墨汁制造行业市场前景预测及投资分析报告</dc:title>
  <cp:keywords>2010-2012年中国墨水、墨汁制造行业市场前景预测及投资分析报告</cp:keywords>
  <dc:description>2010-2012年中国墨水、墨汁制造行业市场前景预测及投资分析报告</dc:description>
</cp:coreProperties>
</file>