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c39c4c4148f8" w:history="1">
              <w:r>
                <w:rPr>
                  <w:rStyle w:val="Hyperlink"/>
                </w:rPr>
                <w:t>2010-2012年中国水资源专用机械制造行业市场前景预测及投资分析报告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c39c4c4148f8" w:history="1">
              <w:r>
                <w:rPr>
                  <w:rStyle w:val="Hyperlink"/>
                </w:rPr>
                <w:t>2010-2012年中国水资源专用机械制造行业市场前景预测及投资分析报告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4c39c4c4148f8" w:history="1">
                <w:r>
                  <w:rPr>
                    <w:rStyle w:val="Hyperlink"/>
                  </w:rPr>
                  <w:t>https://www.20087.com/2010-04/R_2010_2012shuiziyuanzhuanyongjixiezhi.html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管理在全球范围内面临着前所未有的挑战，包括气候变化导致的水资源分配不均、水污染加剧以及人口增长引发的需求增加。许多国家和地区正经历水资源短缺，这促使政府和私营部门采取行动，包括雨水收集、海水淡化、废水回收和再利用等创新方法。同时，智能水务技术的应用，如物联网（IoT）和大数据分析，正在提高水资源管理的效率和可持续性，帮助预测需求、监测水质和减少浪费。</w:t>
      </w:r>
      <w:r>
        <w:rPr>
          <w:rFonts w:hint="eastAsia"/>
        </w:rPr>
        <w:br/>
      </w:r>
      <w:r>
        <w:rPr>
          <w:rFonts w:hint="eastAsia"/>
        </w:rPr>
        <w:t>　　未来，水资源管理将更加注重集成解决方案和技术创新。市场调研网认为，一方面，跨学科合作将推动水资源管理的创新，包括采用生物技术净化水源、开发更有效的节水灌溉系统，以及利用可再生能源支持水资源基础设施。另一方面，政策制定者将更加重视水资源的长期规划，包括建立弹性水资源管理系统，以应对不确定的气候变化影响。此外，公众教育和参与将成为水资源保护的关键部分，通过提高意识和促进节约用水行为，共同构建水资源的可持续未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水资源专用机械制造行业概述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一、水资源专用机械制造的定义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水资源专用机械制造产品细分及特性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水资源专用机械制造行业地位分析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中国水资源专用机械制造行业发展环境分析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2008-2009年中国水资源专用机械制造行业市场发展分析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2008-2009年中国水资源专用机械制造市场分析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一、2008年水资源专用机械制造市场形势回顾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二、2009年水资源专用机械制造市场形势分析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中国水资源专用机械制造行业市场产品价格走势分析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一、中国水资源专用机械制造行业市场价格影响因素分析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二、2008-2009年中国水资源专用机械制造行业市场价格走势分析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中国水资源专用机械制造行业进出口市场分析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一、2008-2009年中国水资源专用机械制造行业进口市场分析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二、2008-2009年中国水资源专用机械制造行业出口市场分析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中国水资源专用机械制造行业市场发展的主要策略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一、发展国内水资源专用机械制造业的相关建议与对策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二、打响国内水资源专用机械制造业的民族品牌的战略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三、中国应对天然水资源专用机械制造的供需矛盾的策略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2009年中国水资源专用机械制造行业经济运行分析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2009年中国水资源专用机械制造行业市场运行分析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水资源专用机械制造行业市场发展基本情况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2009年中国水资源专用机械制造行业主要财务指标分析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国内主要水资源专用机械制造企业盈利能力比较分析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一、2007-2009年水资源专用机械制造行业销售毛利率分析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二、2007-2009年水资源专用机械制造行业销售净利率分析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三、2007-2009年水资源专用机械制造行业资产净利率分析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四、2007-2009年水资源专用机械制造行业净资产利润率分析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五、2010-2012年水资源专用机械制造行业盈利能力预测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国内主要水资源专用机械制造企业成长性比较分析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一、2007-2009年水资源专用机械制造行业总资产增长率分析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二、2007-2009年水资源专用机械制造行业固定资产增长率分析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三、2007-2009年水资源专用机械制造行业主营业务利润增长率分析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四、2007-2009年水资源专用机械制造行业净利润增长率分析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五、2010-2012年水资源专用机械制造行业成长性预测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国内主要水资源专用机械制造企业偿债能力比较分析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一、2007-2009年水资源专用机械制造行业资产负债率分析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二、2007-2009年水资源专用机械制造行业速动比率分析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三、2007-2009年水资源专用机械制造行业流动比率分析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四、2007-2009年水资源专用机械制造行业现金比率分析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五、2010-2012年水资源专用机械制造行业偿债能力预测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国内主要水资源专用机械制造企业营运能力比较分析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一、2007-2009年水资源专用机械制造行业总资产周转率分析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二、2007-2009年水资源专用机械制造行业流动资产周转率分析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三、2007-2009年水资源专用机械制造行业存货周转率分析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四、2007-2009年水资源专用机械制造行业应收帐款周转率分析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五、2010-2012年水资源专用机械制造行业偿债能力预测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2008-2009年中国水资源专用机械制造行业竞争格局分析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水资源专用机械制造行业竞争结构分析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水资源专用机械制造企业国际竞争力比较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水资源专用机械制造行业竞争格局分析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一、水资源专用机械制造行业集中度分析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二、水资源专用机械制造行业竞争程度分析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2010-2012年水资源专用机械制造行业竞争策略分析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二、2010-2012年水资源专用机械制造行业竞争格局展望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三、2010-2012年水资源专用机械制造行业竞争策略分析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2008-2009年中国水资源专用机械制造行业重点企业发展分析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2010-2012年中国水资源专用机械制造行业发展前景预测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2010-2012年中国水资源专用机械制造行业市场发展趋势预测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三、2010-2012年中国水资源专用机械制造行业市场价格走势预测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2010-2012年中国水资源专用机械制造行业投资分析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c39c4c4148f8" w:history="1">
        <w:r>
          <w:rPr>
            <w:rStyle w:val="Hyperlink"/>
          </w:rPr>
          <w:t>2010-2012年中国水资源专用机械制造行业市场前景预测及投资分析报告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4c39c4c4148f8" w:history="1">
        <w:r>
          <w:rPr>
            <w:rStyle w:val="Hyperlink"/>
          </w:rPr>
          <w:t>https://www.20087.com/2010-04/R_2010_2012shuiziyuanzhuanyongjixiezhi.html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热点：水资源税、水资源英语、水资源的宣传标语、水资源费改税什么意思、水资源税征税对象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300ff2914beb" w:history="1">
      <w:r>
        <w:rPr>
          <w:rStyle w:val="Hyperlink"/>
        </w:rPr>
        <w:t>2010-2012年中国水资源专用机械制造行业市场前景预测及投资分析报告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ziyuanzhuanyongjixiezhi.html" TargetMode="External" Id="Ra094c39c4c4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ziyuanzhuanyongjixiezhi.html" TargetMode="External" Id="Rf264300ff291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2010-04-19T05:01:00Z</dcterms:created>
  <dcterms:modified xsi:type="dcterms:W3CDTF">2010-04-19T06:01:00Z</dcterms:modified>
  <dc:subject>2010-2012年中国水资源专用机械制造行业市场前景预测及投资分析报告</dc:subject>
  <dc:title>2010-2012年中国水资源专用机械制造行业市场前景预测及投资分析报告</dc:title>
  <cp:keywords>2010-2012年中国水资源专用机械制造行业市场前景预测及投资分析报告</cp:keywords>
  <dc:description>2010-2012年中国水资源专用机械制造行业市场前景预测及投资分析报告</dc:description>
</cp:coreProperties>
</file>